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64" w:rsidRDefault="002B6427">
      <w:pPr>
        <w:spacing w:after="198" w:line="259" w:lineRule="auto"/>
        <w:ind w:left="0" w:firstLine="0"/>
        <w:jc w:val="center"/>
      </w:pPr>
      <w:r>
        <w:rPr>
          <w:b/>
        </w:rPr>
        <w:t xml:space="preserve">ADM GEÇİCİ KABUL BAŞVURU YÖNERGESİ </w:t>
      </w:r>
    </w:p>
    <w:p w:rsidR="00B5565E" w:rsidRDefault="002B6427">
      <w:pPr>
        <w:ind w:left="355" w:right="-9"/>
      </w:pPr>
      <w:r>
        <w:t>1-)</w:t>
      </w:r>
      <w:r>
        <w:rPr>
          <w:rFonts w:ascii="Arial" w:eastAsia="Arial" w:hAnsi="Arial" w:cs="Arial"/>
        </w:rPr>
        <w:t xml:space="preserve"> </w:t>
      </w:r>
      <w:r>
        <w:t xml:space="preserve">Geçici Kabul Başvuru Dilekçesi ve Geçici Kabule Hazırdır Tutanağı </w:t>
      </w:r>
      <w:r>
        <w:rPr>
          <w:u w:val="single" w:color="000000"/>
        </w:rPr>
        <w:t>Excel</w:t>
      </w:r>
      <w:r>
        <w:t xml:space="preserve"> formatı halinde </w:t>
      </w:r>
      <w:r w:rsidR="00B5565E" w:rsidRPr="00B5565E">
        <w:rPr>
          <w:b/>
          <w:u w:val="single"/>
        </w:rPr>
        <w:t>eksiksiz</w:t>
      </w:r>
      <w:r w:rsidR="00B5565E">
        <w:t xml:space="preserve"> </w:t>
      </w:r>
      <w:r>
        <w:t xml:space="preserve">doldurulup gerekli ekleri (Dilekçenin sol alt köşesinde belirtilmiştir.) ile birlikte </w:t>
      </w:r>
      <w:r>
        <w:rPr>
          <w:color w:val="0563C1"/>
          <w:u w:val="single" w:color="0563C1"/>
        </w:rPr>
        <w:t>kabul@admelektrik.com.</w:t>
      </w:r>
      <w:proofErr w:type="gramStart"/>
      <w:r>
        <w:rPr>
          <w:color w:val="0563C1"/>
          <w:u w:val="single" w:color="0563C1"/>
        </w:rPr>
        <w:t>tr</w:t>
      </w:r>
      <w:r>
        <w:t xml:space="preserve"> </w:t>
      </w:r>
      <w:r>
        <w:rPr>
          <w:b/>
        </w:rPr>
        <w:t xml:space="preserve"> </w:t>
      </w:r>
      <w:r>
        <w:t>adresine</w:t>
      </w:r>
      <w:proofErr w:type="gramEnd"/>
      <w:r>
        <w:t xml:space="preserve"> mail gönderilecektir.</w:t>
      </w:r>
    </w:p>
    <w:p w:rsidR="00B5565E" w:rsidRDefault="00B5565E">
      <w:pPr>
        <w:ind w:left="355" w:right="-9"/>
      </w:pPr>
    </w:p>
    <w:p w:rsidR="00B5565E" w:rsidRDefault="00B5565E">
      <w:pPr>
        <w:ind w:left="355" w:right="-9"/>
      </w:pPr>
      <w:r>
        <w:t>2-)Tesis bilgilerinin CBS sistemine işlenebilmesi için;</w:t>
      </w:r>
    </w:p>
    <w:p w:rsidR="00B5565E" w:rsidRPr="00B5565E" w:rsidRDefault="00B5565E" w:rsidP="00B5565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B5565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Çağrı Mektubu</w:t>
      </w:r>
    </w:p>
    <w:p w:rsidR="00B5565E" w:rsidRPr="00B5565E" w:rsidRDefault="00B5565E" w:rsidP="00B5565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B5565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Onaylı Proje kapağı</w:t>
      </w:r>
    </w:p>
    <w:p w:rsidR="00B5565E" w:rsidRPr="00B5565E" w:rsidRDefault="00B5565E" w:rsidP="00B5565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B5565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Çatı </w:t>
      </w:r>
      <w:proofErr w:type="spellStart"/>
      <w:r w:rsidRPr="00B5565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ges</w:t>
      </w:r>
      <w:proofErr w:type="spellEnd"/>
      <w:r w:rsidRPr="00B5565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için varsa tesisat numarası ve binanın koordinat bilgisi </w:t>
      </w:r>
      <w:proofErr w:type="gramStart"/>
      <w:r w:rsidRPr="00B5565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yada</w:t>
      </w:r>
      <w:proofErr w:type="gramEnd"/>
      <w:r w:rsidRPr="00B5565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Google uydu görüntüsü</w:t>
      </w:r>
    </w:p>
    <w:p w:rsidR="00B5565E" w:rsidRPr="00B5565E" w:rsidRDefault="00B5565E" w:rsidP="00B5565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B5565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Ada parsel bilgisi</w:t>
      </w:r>
    </w:p>
    <w:p w:rsidR="00B5565E" w:rsidRDefault="00B5565E" w:rsidP="00B5565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B5565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Koordinat bilgisi</w:t>
      </w:r>
      <w:bookmarkStart w:id="0" w:name="_GoBack"/>
      <w:bookmarkEnd w:id="0"/>
    </w:p>
    <w:p w:rsidR="00B5565E" w:rsidRPr="00B5565E" w:rsidRDefault="00B5565E" w:rsidP="00B5565E">
      <w:pPr>
        <w:pStyle w:val="ListeParagraf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AF3364" w:rsidRDefault="002B6427">
      <w:pPr>
        <w:ind w:left="355" w:right="-9"/>
      </w:pPr>
      <w:r>
        <w:t xml:space="preserve"> </w:t>
      </w:r>
      <w:r w:rsidR="00B5565E">
        <w:t xml:space="preserve">Bilgilerini </w:t>
      </w:r>
      <w:hyperlink r:id="rId5" w:history="1">
        <w:r w:rsidR="00DF5A9B">
          <w:rPr>
            <w:rStyle w:val="Kpr"/>
          </w:rPr>
          <w:t>cbsveri@admelektrik.com.tr</w:t>
        </w:r>
      </w:hyperlink>
      <w:r w:rsidR="00DF5A9B">
        <w:rPr>
          <w:color w:val="5B9BD5"/>
          <w:u w:val="single"/>
        </w:rPr>
        <w:t xml:space="preserve"> </w:t>
      </w:r>
      <w:r w:rsidR="00B5565E">
        <w:t>adresine gönderilmesi gerekmektedir.</w:t>
      </w:r>
    </w:p>
    <w:p w:rsidR="00B5565E" w:rsidRDefault="00B5565E">
      <w:pPr>
        <w:ind w:left="355" w:right="-9"/>
      </w:pPr>
    </w:p>
    <w:p w:rsidR="00B5565E" w:rsidRDefault="00B5565E">
      <w:pPr>
        <w:ind w:left="355" w:right="-9"/>
      </w:pPr>
      <w:r>
        <w:t>3-)Tesis abone işlemlerinin tamamlanması gerekmekte olup, Bağlantı anlaşması ve numarası (GES ve 3. Şahıs) eklenmesi halinde EBYS üzerinden ilerletilecektir.</w:t>
      </w:r>
    </w:p>
    <w:p w:rsidR="00AF3364" w:rsidRDefault="002B6427">
      <w:pPr>
        <w:spacing w:after="49" w:line="259" w:lineRule="auto"/>
        <w:ind w:left="360" w:right="0" w:firstLine="0"/>
        <w:jc w:val="left"/>
      </w:pPr>
      <w:r>
        <w:t xml:space="preserve"> </w:t>
      </w:r>
    </w:p>
    <w:p w:rsidR="00AF3364" w:rsidRDefault="00B5565E">
      <w:pPr>
        <w:ind w:left="268" w:right="-9" w:hanging="283"/>
      </w:pPr>
      <w:r>
        <w:t>4</w:t>
      </w:r>
      <w:r w:rsidR="002B6427">
        <w:t>-)</w:t>
      </w:r>
      <w:r w:rsidR="002B6427">
        <w:rPr>
          <w:rFonts w:ascii="Arial" w:eastAsia="Arial" w:hAnsi="Arial" w:cs="Arial"/>
        </w:rPr>
        <w:t xml:space="preserve"> </w:t>
      </w:r>
      <w:r w:rsidR="002B6427">
        <w:t xml:space="preserve">Tesiste 21. Madde kapsamında yapılan işler olması halinde kullanılacak malzemelere ait test raporları </w:t>
      </w:r>
      <w:r w:rsidR="002B6427">
        <w:rPr>
          <w:color w:val="0563C1"/>
          <w:u w:val="single" w:color="0563C1"/>
        </w:rPr>
        <w:t>malzeme@admelektrik.com.tr</w:t>
      </w:r>
      <w:r w:rsidR="002B6427">
        <w:t xml:space="preserve"> adresine mail gönderilecektir. </w:t>
      </w:r>
      <w:r w:rsidR="0020346B">
        <w:t>Tesis sözleşmesi eklenecektir.</w:t>
      </w:r>
    </w:p>
    <w:p w:rsidR="00AF3364" w:rsidRDefault="002B6427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AF3364" w:rsidRDefault="00B5565E">
      <w:pPr>
        <w:ind w:left="355" w:right="-9"/>
      </w:pPr>
      <w:r>
        <w:t>5</w:t>
      </w:r>
      <w:r w:rsidR="002B6427">
        <w:t>-)</w:t>
      </w:r>
      <w:r w:rsidR="002B6427">
        <w:rPr>
          <w:rFonts w:ascii="Arial" w:eastAsia="Arial" w:hAnsi="Arial" w:cs="Arial"/>
        </w:rPr>
        <w:t xml:space="preserve"> </w:t>
      </w:r>
      <w:r w:rsidR="002B6427">
        <w:t xml:space="preserve">Evraklar </w:t>
      </w:r>
      <w:r w:rsidR="002B6427">
        <w:rPr>
          <w:color w:val="0563C1"/>
          <w:u w:val="single" w:color="0563C1"/>
        </w:rPr>
        <w:t>kabul@admelektrik.com.</w:t>
      </w:r>
      <w:proofErr w:type="gramStart"/>
      <w:r w:rsidR="002B6427">
        <w:rPr>
          <w:color w:val="0563C1"/>
          <w:u w:val="single" w:color="0563C1"/>
        </w:rPr>
        <w:t>tr</w:t>
      </w:r>
      <w:r w:rsidR="002B6427">
        <w:t xml:space="preserve"> </w:t>
      </w:r>
      <w:r w:rsidR="002B6427">
        <w:rPr>
          <w:b/>
        </w:rPr>
        <w:t xml:space="preserve"> </w:t>
      </w:r>
      <w:r w:rsidR="002B6427">
        <w:t>adresine</w:t>
      </w:r>
      <w:proofErr w:type="gramEnd"/>
      <w:r w:rsidR="002B6427">
        <w:t xml:space="preserve"> mail atıldıktan sonra geçici kabule hazırdır tutanağındaki onaylar kurum içerisinde elektronik ortamda tamamlanacak ve birimler onay </w:t>
      </w:r>
      <w:proofErr w:type="gramStart"/>
      <w:r w:rsidR="002B6427">
        <w:t>verdikçe</w:t>
      </w:r>
      <w:proofErr w:type="gramEnd"/>
      <w:r w:rsidR="002B6427">
        <w:t xml:space="preserve"> otomatik olarak müellife başvurunun hangi onay aşamasında olduğuna dair bilgilendirme maili gelecektir. Onaylar tamamlanınca başvuru dilekçesinde yer alan müellifin mail adresine son onay maili gelecektir. Müellif </w:t>
      </w:r>
      <w:r w:rsidR="002B6427">
        <w:rPr>
          <w:b/>
          <w:i/>
        </w:rPr>
        <w:t>e</w:t>
      </w:r>
      <w:r w:rsidR="002B6427">
        <w:rPr>
          <w:b/>
        </w:rPr>
        <w:t>-imza</w:t>
      </w:r>
      <w:r w:rsidR="002B6427">
        <w:t xml:space="preserve"> ile son onayı vermesi akabinde</w:t>
      </w:r>
      <w:r w:rsidR="0020346B">
        <w:t xml:space="preserve"> başvuru tamamlanmış olacaktır.</w:t>
      </w:r>
    </w:p>
    <w:p w:rsidR="0020346B" w:rsidRDefault="0020346B">
      <w:pPr>
        <w:ind w:left="355" w:right="-9"/>
      </w:pPr>
    </w:p>
    <w:p w:rsidR="0020346B" w:rsidRDefault="0020346B" w:rsidP="0020346B">
      <w:pPr>
        <w:spacing w:after="46" w:line="259" w:lineRule="auto"/>
        <w:ind w:left="0" w:right="0" w:firstLine="0"/>
        <w:jc w:val="left"/>
      </w:pPr>
      <w:r>
        <w:t>6-)</w:t>
      </w:r>
      <w:r w:rsidRPr="0020346B">
        <w:t xml:space="preserve"> </w:t>
      </w:r>
      <w:r>
        <w:t xml:space="preserve">Başvuru dilekçesindeki ilgili kısımlara kabule katılacak Müellife ait </w:t>
      </w:r>
      <w:r w:rsidRPr="0020346B">
        <w:t>adı-soyadı, açık adresi,</w:t>
      </w:r>
      <w:r>
        <w:t xml:space="preserve"> </w:t>
      </w:r>
      <w:r w:rsidRPr="0020346B">
        <w:t xml:space="preserve">e-mail adresi ve TC kimlik </w:t>
      </w:r>
      <w:proofErr w:type="spellStart"/>
      <w:r w:rsidRPr="0020346B">
        <w:t>no</w:t>
      </w:r>
      <w:proofErr w:type="spellEnd"/>
      <w:r w:rsidRPr="0020346B">
        <w:t xml:space="preserve"> bilgileri hatasız ve tam olarak girilmelidir</w:t>
      </w:r>
      <w:r>
        <w:t xml:space="preserve">. Aksi takdirde kabul başvurunuz işleme alınmayacaktır. (Müellifin tesisi sahibi tarafından verilen noter onaylı vekâletinin olması zorunludur.) </w:t>
      </w:r>
    </w:p>
    <w:p w:rsidR="002B6427" w:rsidRDefault="002B6427" w:rsidP="0020346B">
      <w:pPr>
        <w:spacing w:after="46" w:line="259" w:lineRule="auto"/>
        <w:ind w:left="0" w:right="0" w:firstLine="0"/>
        <w:jc w:val="left"/>
      </w:pPr>
    </w:p>
    <w:p w:rsidR="002B6427" w:rsidRDefault="002B6427" w:rsidP="0020346B">
      <w:pPr>
        <w:spacing w:after="46" w:line="259" w:lineRule="auto"/>
        <w:ind w:left="0" w:right="0" w:firstLine="0"/>
        <w:jc w:val="left"/>
      </w:pPr>
    </w:p>
    <w:p w:rsidR="002B6427" w:rsidRDefault="002B6427" w:rsidP="0020346B">
      <w:pPr>
        <w:spacing w:after="46" w:line="259" w:lineRule="auto"/>
        <w:ind w:left="0" w:right="0" w:firstLine="0"/>
        <w:jc w:val="left"/>
      </w:pPr>
    </w:p>
    <w:p w:rsidR="002B6427" w:rsidRDefault="002B6427" w:rsidP="0020346B">
      <w:pPr>
        <w:spacing w:after="46" w:line="259" w:lineRule="auto"/>
        <w:ind w:left="0" w:right="0" w:firstLine="0"/>
        <w:jc w:val="left"/>
      </w:pPr>
    </w:p>
    <w:p w:rsidR="002B6427" w:rsidRDefault="002B6427" w:rsidP="0020346B">
      <w:pPr>
        <w:spacing w:after="46" w:line="259" w:lineRule="auto"/>
        <w:ind w:left="0" w:right="0" w:firstLine="0"/>
        <w:jc w:val="left"/>
      </w:pPr>
    </w:p>
    <w:p w:rsidR="002B6427" w:rsidRDefault="002B6427" w:rsidP="0020346B">
      <w:pPr>
        <w:spacing w:after="46" w:line="259" w:lineRule="auto"/>
        <w:ind w:left="0" w:right="0" w:firstLine="0"/>
        <w:jc w:val="left"/>
      </w:pPr>
    </w:p>
    <w:p w:rsidR="002B6427" w:rsidRDefault="002B6427" w:rsidP="0020346B">
      <w:pPr>
        <w:spacing w:after="46" w:line="259" w:lineRule="auto"/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 wp14:anchorId="7ED7626F" wp14:editId="27E82E5E">
            <wp:extent cx="4794262" cy="26670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773" cy="269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F1A52B" wp14:editId="6F5A26F4">
            <wp:extent cx="4862946" cy="2474863"/>
            <wp:effectExtent l="0" t="0" r="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8169" cy="248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FA5EE0" wp14:editId="0D16AA65">
            <wp:extent cx="4883728" cy="2582276"/>
            <wp:effectExtent l="0" t="0" r="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9924" cy="259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27" w:rsidRDefault="002B6427" w:rsidP="0020346B">
      <w:pPr>
        <w:spacing w:after="46" w:line="259" w:lineRule="auto"/>
        <w:ind w:left="0" w:right="0" w:firstLine="0"/>
        <w:jc w:val="left"/>
      </w:pPr>
    </w:p>
    <w:sectPr w:rsidR="002B6427">
      <w:pgSz w:w="11906" w:h="16838"/>
      <w:pgMar w:top="1470" w:right="1412" w:bottom="26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51FE3"/>
    <w:multiLevelType w:val="hybridMultilevel"/>
    <w:tmpl w:val="64800C96"/>
    <w:lvl w:ilvl="0" w:tplc="D952B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64"/>
    <w:rsid w:val="0020346B"/>
    <w:rsid w:val="002B6427"/>
    <w:rsid w:val="00AF3364"/>
    <w:rsid w:val="00B5565E"/>
    <w:rsid w:val="00D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8E2A"/>
  <w15:docId w15:val="{3B1FB5EA-F07C-4EFD-9C47-87F8AD4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79" w:lineRule="auto"/>
      <w:ind w:left="370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565E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sz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B55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bsveri@admelektrik.com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ULUÇAY</dc:creator>
  <cp:keywords/>
  <cp:lastModifiedBy>Mehmet Akif ÇİL</cp:lastModifiedBy>
  <cp:revision>3</cp:revision>
  <dcterms:created xsi:type="dcterms:W3CDTF">2023-05-09T09:35:00Z</dcterms:created>
  <dcterms:modified xsi:type="dcterms:W3CDTF">2023-05-16T07:10:00Z</dcterms:modified>
</cp:coreProperties>
</file>