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D2E3" w14:textId="77777777" w:rsidR="00A37D2E" w:rsidRPr="00A37D2E" w:rsidRDefault="00A37D2E" w:rsidP="00A37D2E">
      <w:pPr>
        <w:spacing w:before="58" w:after="0" w:line="330" w:lineRule="exact"/>
        <w:ind w:right="-427"/>
        <w:jc w:val="both"/>
        <w:textAlignment w:val="baseline"/>
        <w:rPr>
          <w:rFonts w:ascii="Arial" w:eastAsia="Times New Roman" w:hAnsi="Arial" w:cs="Arial"/>
          <w:b/>
          <w:noProof/>
          <w:color w:val="000000"/>
          <w:spacing w:val="1"/>
          <w:u w:val="single"/>
        </w:rPr>
      </w:pPr>
      <w:r w:rsidRPr="00A37D2E">
        <w:rPr>
          <w:rFonts w:ascii="Arial" w:eastAsia="Times New Roman" w:hAnsi="Arial" w:cs="Arial"/>
          <w:b/>
          <w:noProof/>
          <w:color w:val="000000"/>
          <w:spacing w:val="1"/>
          <w:u w:val="single"/>
        </w:rPr>
        <w:t xml:space="preserve">İçindekiler </w:t>
      </w:r>
      <w:r w:rsidRPr="00A37D2E">
        <w:rPr>
          <w:rFonts w:ascii="Arial" w:eastAsia="Times New Roman" w:hAnsi="Arial" w:cs="Arial"/>
          <w:b/>
          <w:noProof/>
          <w:color w:val="000000"/>
          <w:spacing w:val="1"/>
        </w:rPr>
        <w:t xml:space="preserve"> </w:t>
      </w:r>
    </w:p>
    <w:p w14:paraId="6BEC2D52" w14:textId="77777777" w:rsidR="00A37D2E" w:rsidRPr="00A37D2E" w:rsidRDefault="00A37D2E" w:rsidP="00A37D2E">
      <w:pPr>
        <w:numPr>
          <w:ilvl w:val="0"/>
          <w:numId w:val="1"/>
        </w:numPr>
        <w:tabs>
          <w:tab w:val="right" w:leader="dot" w:pos="9072"/>
        </w:tabs>
        <w:spacing w:before="7"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Giriş</w:t>
      </w:r>
      <w:r w:rsidRPr="00A37D2E">
        <w:rPr>
          <w:rFonts w:ascii="Arial" w:eastAsia="Times New Roman" w:hAnsi="Arial" w:cs="Arial"/>
          <w:b/>
          <w:noProof/>
          <w:color w:val="000000"/>
        </w:rPr>
        <w:tab/>
        <w:t>3</w:t>
      </w:r>
    </w:p>
    <w:p w14:paraId="5E93A157" w14:textId="77777777" w:rsidR="00A37D2E" w:rsidRPr="00A37D2E" w:rsidRDefault="00A37D2E" w:rsidP="00A37D2E">
      <w:pPr>
        <w:numPr>
          <w:ilvl w:val="0"/>
          <w:numId w:val="1"/>
        </w:numPr>
        <w:tabs>
          <w:tab w:val="right" w:leader="dot" w:pos="9072"/>
        </w:tabs>
        <w:spacing w:before="110"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Amaç</w:t>
      </w:r>
      <w:r w:rsidRPr="00A37D2E">
        <w:rPr>
          <w:rFonts w:ascii="Arial" w:eastAsia="Times New Roman" w:hAnsi="Arial" w:cs="Arial"/>
          <w:b/>
          <w:noProof/>
          <w:color w:val="000000"/>
        </w:rPr>
        <w:tab/>
        <w:t>3</w:t>
      </w:r>
    </w:p>
    <w:p w14:paraId="60A17EDD" w14:textId="77777777" w:rsidR="00A37D2E" w:rsidRPr="00A37D2E" w:rsidRDefault="00A37D2E" w:rsidP="00A37D2E">
      <w:pPr>
        <w:numPr>
          <w:ilvl w:val="0"/>
          <w:numId w:val="1"/>
        </w:numPr>
        <w:tabs>
          <w:tab w:val="right" w:leader="dot" w:pos="9072"/>
        </w:tabs>
        <w:spacing w:before="125" w:after="0" w:line="249"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Kapsam</w:t>
      </w:r>
      <w:r w:rsidRPr="00A37D2E">
        <w:rPr>
          <w:rFonts w:ascii="Arial" w:eastAsia="Times New Roman" w:hAnsi="Arial" w:cs="Arial"/>
          <w:b/>
          <w:noProof/>
          <w:color w:val="000000"/>
        </w:rPr>
        <w:tab/>
        <w:t>3</w:t>
      </w:r>
    </w:p>
    <w:p w14:paraId="2E8CD295" w14:textId="77777777" w:rsidR="00A37D2E" w:rsidRPr="00A37D2E" w:rsidRDefault="00A37D2E" w:rsidP="00A37D2E">
      <w:pPr>
        <w:numPr>
          <w:ilvl w:val="0"/>
          <w:numId w:val="1"/>
        </w:numPr>
        <w:tabs>
          <w:tab w:val="right" w:leader="dot" w:pos="9072"/>
        </w:tabs>
        <w:spacing w:before="105"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Tanımlar</w:t>
      </w:r>
      <w:r w:rsidRPr="00A37D2E">
        <w:rPr>
          <w:rFonts w:ascii="Arial" w:eastAsia="Times New Roman" w:hAnsi="Arial" w:cs="Arial"/>
          <w:b/>
          <w:noProof/>
          <w:color w:val="000000"/>
        </w:rPr>
        <w:tab/>
        <w:t>3</w:t>
      </w:r>
    </w:p>
    <w:p w14:paraId="6B775FFD" w14:textId="77777777" w:rsidR="00A37D2E" w:rsidRPr="00A37D2E" w:rsidRDefault="00A37D2E" w:rsidP="00A37D2E">
      <w:pPr>
        <w:numPr>
          <w:ilvl w:val="0"/>
          <w:numId w:val="1"/>
        </w:numPr>
        <w:tabs>
          <w:tab w:val="right" w:leader="dot" w:pos="9072"/>
        </w:tabs>
        <w:spacing w:before="109"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İşlenmesine İlişkin Genel İlkeler</w:t>
      </w:r>
      <w:r w:rsidRPr="00A37D2E">
        <w:rPr>
          <w:rFonts w:ascii="Arial" w:eastAsia="Times New Roman" w:hAnsi="Arial" w:cs="Arial"/>
          <w:b/>
          <w:noProof/>
          <w:color w:val="000000"/>
        </w:rPr>
        <w:tab/>
        <w:t>4</w:t>
      </w:r>
    </w:p>
    <w:p w14:paraId="5DAA6026" w14:textId="77777777" w:rsidR="00A37D2E" w:rsidRPr="00A37D2E" w:rsidRDefault="00A37D2E" w:rsidP="00A37D2E">
      <w:pPr>
        <w:numPr>
          <w:ilvl w:val="0"/>
          <w:numId w:val="1"/>
        </w:numPr>
        <w:tabs>
          <w:tab w:val="right" w:leader="dot" w:pos="9072"/>
        </w:tabs>
        <w:spacing w:before="109"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İşlenme Şartları</w:t>
      </w:r>
      <w:r w:rsidRPr="00A37D2E">
        <w:rPr>
          <w:rFonts w:ascii="Arial" w:eastAsia="Times New Roman" w:hAnsi="Arial" w:cs="Arial"/>
          <w:b/>
          <w:noProof/>
          <w:color w:val="000000"/>
        </w:rPr>
        <w:tab/>
        <w:t>5</w:t>
      </w:r>
    </w:p>
    <w:p w14:paraId="6C3779BA" w14:textId="77777777" w:rsidR="00A37D2E" w:rsidRPr="00A37D2E" w:rsidRDefault="00A37D2E" w:rsidP="00A37D2E">
      <w:pPr>
        <w:tabs>
          <w:tab w:val="right" w:leader="dot" w:pos="9072"/>
        </w:tabs>
        <w:spacing w:before="110"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6.1. Kişisel Verilerin İşlenmesi</w:t>
      </w:r>
      <w:r w:rsidRPr="00A37D2E">
        <w:rPr>
          <w:rFonts w:ascii="Arial" w:eastAsia="Times New Roman" w:hAnsi="Arial" w:cs="Arial"/>
          <w:b/>
          <w:noProof/>
          <w:color w:val="000000"/>
        </w:rPr>
        <w:tab/>
        <w:t>5</w:t>
      </w:r>
    </w:p>
    <w:p w14:paraId="2745D24D" w14:textId="77777777" w:rsidR="00A37D2E" w:rsidRPr="00A37D2E" w:rsidRDefault="00A37D2E" w:rsidP="00A37D2E">
      <w:pPr>
        <w:tabs>
          <w:tab w:val="right" w:leader="dot" w:pos="9072"/>
        </w:tabs>
        <w:spacing w:before="10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6.2. Özel Nitelikli Kişisel Verilerin İşlenmesi:</w:t>
      </w:r>
      <w:r w:rsidRPr="00A37D2E">
        <w:rPr>
          <w:rFonts w:ascii="Arial" w:eastAsia="Times New Roman" w:hAnsi="Arial" w:cs="Arial"/>
          <w:b/>
          <w:noProof/>
          <w:color w:val="000000"/>
        </w:rPr>
        <w:tab/>
        <w:t>5</w:t>
      </w:r>
    </w:p>
    <w:p w14:paraId="3CA1A605" w14:textId="77777777" w:rsidR="00A37D2E" w:rsidRPr="00A37D2E" w:rsidRDefault="00A37D2E" w:rsidP="00A37D2E">
      <w:pPr>
        <w:numPr>
          <w:ilvl w:val="0"/>
          <w:numId w:val="1"/>
        </w:numPr>
        <w:tabs>
          <w:tab w:val="right" w:leader="dot" w:pos="9072"/>
        </w:tabs>
        <w:spacing w:before="110"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Güvenliğinin ve Gizliliğinin Sağlanması</w:t>
      </w:r>
      <w:r w:rsidRPr="00A37D2E">
        <w:rPr>
          <w:rFonts w:ascii="Arial" w:eastAsia="Times New Roman" w:hAnsi="Arial" w:cs="Arial"/>
          <w:b/>
          <w:noProof/>
          <w:color w:val="000000"/>
        </w:rPr>
        <w:tab/>
        <w:t>6</w:t>
      </w:r>
    </w:p>
    <w:p w14:paraId="206AE3B0" w14:textId="77777777" w:rsidR="00A37D2E" w:rsidRPr="00A37D2E" w:rsidRDefault="00A37D2E" w:rsidP="00A37D2E">
      <w:pPr>
        <w:spacing w:before="11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7.1. Kişisel Verilerin Hukuka Uygun İşlenmesini Sağlamak ve Kişisel Verilere Hukuka Aykırı</w:t>
      </w:r>
    </w:p>
    <w:p w14:paraId="3FAD908F" w14:textId="77777777" w:rsidR="00A37D2E" w:rsidRPr="00A37D2E" w:rsidRDefault="00A37D2E" w:rsidP="00A37D2E">
      <w:pPr>
        <w:tabs>
          <w:tab w:val="right" w:leader="dot" w:pos="9072"/>
        </w:tabs>
        <w:spacing w:before="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Erişimi Engellemek İçin Alınan Teknik Tedbirler</w:t>
      </w:r>
      <w:r w:rsidRPr="00A37D2E">
        <w:rPr>
          <w:rFonts w:ascii="Arial" w:eastAsia="Times New Roman" w:hAnsi="Arial" w:cs="Arial"/>
          <w:b/>
          <w:noProof/>
          <w:color w:val="000000"/>
        </w:rPr>
        <w:tab/>
        <w:t>6</w:t>
      </w:r>
    </w:p>
    <w:p w14:paraId="008F8B94" w14:textId="77777777" w:rsidR="00A37D2E" w:rsidRPr="00A37D2E" w:rsidRDefault="00A37D2E" w:rsidP="00A37D2E">
      <w:pPr>
        <w:spacing w:before="11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7.2. Kişisel Verilerin Hukuka Uygun İşlenmesini Sağlamak ve Kişisel Verilere Hukuka Aykırı</w:t>
      </w:r>
    </w:p>
    <w:p w14:paraId="1DEA6723" w14:textId="77777777" w:rsidR="00A37D2E" w:rsidRPr="00A37D2E" w:rsidRDefault="00A37D2E" w:rsidP="00A37D2E">
      <w:pPr>
        <w:tabs>
          <w:tab w:val="right" w:leader="dot" w:pos="9072"/>
        </w:tabs>
        <w:spacing w:after="0" w:line="264"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Erişimi Engellemek İçin Alınan İdari Tedbirler</w:t>
      </w:r>
      <w:r w:rsidRPr="00A37D2E">
        <w:rPr>
          <w:rFonts w:ascii="Arial" w:eastAsia="Times New Roman" w:hAnsi="Arial" w:cs="Arial"/>
          <w:b/>
          <w:noProof/>
          <w:color w:val="000000"/>
        </w:rPr>
        <w:tab/>
        <w:t>6</w:t>
      </w:r>
    </w:p>
    <w:p w14:paraId="4483704C" w14:textId="77777777" w:rsidR="00A37D2E" w:rsidRPr="00A37D2E" w:rsidRDefault="00A37D2E" w:rsidP="00A37D2E">
      <w:pPr>
        <w:tabs>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7.3. Kişisel Verilerin Kanuni Olmayan Yollarla İfşası Durumunda Alınacak Tedbirler</w:t>
      </w:r>
      <w:r w:rsidRPr="00A37D2E">
        <w:rPr>
          <w:rFonts w:ascii="Arial" w:eastAsia="Times New Roman" w:hAnsi="Arial" w:cs="Arial"/>
          <w:b/>
          <w:noProof/>
          <w:color w:val="000000"/>
        </w:rPr>
        <w:tab/>
        <w:t>6</w:t>
      </w:r>
    </w:p>
    <w:p w14:paraId="0177FD00" w14:textId="77777777" w:rsidR="00A37D2E" w:rsidRPr="00A37D2E" w:rsidRDefault="00A37D2E" w:rsidP="00A37D2E">
      <w:pPr>
        <w:numPr>
          <w:ilvl w:val="0"/>
          <w:numId w:val="1"/>
        </w:numPr>
        <w:tabs>
          <w:tab w:val="right" w:leader="dot" w:pos="9072"/>
        </w:tabs>
        <w:spacing w:before="110"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İşlenme Amaçları ve Saklama Süreleri</w:t>
      </w:r>
      <w:r w:rsidRPr="00A37D2E">
        <w:rPr>
          <w:rFonts w:ascii="Arial" w:eastAsia="Times New Roman" w:hAnsi="Arial" w:cs="Arial"/>
          <w:b/>
          <w:noProof/>
          <w:color w:val="000000"/>
        </w:rPr>
        <w:tab/>
        <w:t>6</w:t>
      </w:r>
    </w:p>
    <w:p w14:paraId="73319BA6" w14:textId="77777777" w:rsidR="00A37D2E" w:rsidRPr="00A37D2E" w:rsidRDefault="00A37D2E" w:rsidP="00A37D2E">
      <w:pPr>
        <w:tabs>
          <w:tab w:val="right" w:leader="dot" w:pos="9072"/>
        </w:tabs>
        <w:spacing w:before="10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8.1. Kişisel Verilerin İşlenme Amaçları</w:t>
      </w:r>
      <w:r w:rsidRPr="00A37D2E">
        <w:rPr>
          <w:rFonts w:ascii="Arial" w:eastAsia="Times New Roman" w:hAnsi="Arial" w:cs="Arial"/>
          <w:b/>
          <w:noProof/>
          <w:color w:val="000000"/>
        </w:rPr>
        <w:tab/>
        <w:t>6</w:t>
      </w:r>
    </w:p>
    <w:p w14:paraId="512D276A" w14:textId="77777777" w:rsidR="00A37D2E" w:rsidRPr="00A37D2E" w:rsidRDefault="00A37D2E" w:rsidP="00A37D2E">
      <w:pPr>
        <w:tabs>
          <w:tab w:val="right" w:leader="dot" w:pos="9072"/>
        </w:tabs>
        <w:spacing w:before="110"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8.2. Kişisel Verilerin Saklama Süreleri</w:t>
      </w:r>
      <w:r w:rsidRPr="00A37D2E">
        <w:rPr>
          <w:rFonts w:ascii="Arial" w:eastAsia="Times New Roman" w:hAnsi="Arial" w:cs="Arial"/>
          <w:b/>
          <w:noProof/>
          <w:color w:val="000000"/>
        </w:rPr>
        <w:tab/>
        <w:t>9</w:t>
      </w:r>
    </w:p>
    <w:p w14:paraId="4C4DF97B" w14:textId="77777777" w:rsidR="00A37D2E" w:rsidRPr="00A37D2E" w:rsidRDefault="00A37D2E" w:rsidP="00A37D2E">
      <w:pPr>
        <w:numPr>
          <w:ilvl w:val="0"/>
          <w:numId w:val="1"/>
        </w:numPr>
        <w:tabs>
          <w:tab w:val="right" w:leader="dot" w:pos="9072"/>
        </w:tabs>
        <w:spacing w:before="109"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Silinmesi, Yok Edilmesi ve Anonim Hale Getirilmesi</w:t>
      </w:r>
      <w:r w:rsidRPr="00A37D2E">
        <w:rPr>
          <w:rFonts w:ascii="Arial" w:eastAsia="Times New Roman" w:hAnsi="Arial" w:cs="Arial"/>
          <w:b/>
          <w:noProof/>
          <w:color w:val="000000"/>
        </w:rPr>
        <w:tab/>
        <w:t>10</w:t>
      </w:r>
    </w:p>
    <w:p w14:paraId="6668B3B4" w14:textId="77777777" w:rsidR="00A37D2E" w:rsidRPr="00A37D2E" w:rsidRDefault="00A37D2E" w:rsidP="00A37D2E">
      <w:pPr>
        <w:tabs>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9.1. Kişisel Verilerin Silinmesi ve Yok Edilmesi Teknikleri</w:t>
      </w:r>
      <w:r w:rsidRPr="00A37D2E">
        <w:rPr>
          <w:rFonts w:ascii="Arial" w:eastAsia="Times New Roman" w:hAnsi="Arial" w:cs="Arial"/>
          <w:b/>
          <w:noProof/>
          <w:color w:val="000000"/>
        </w:rPr>
        <w:tab/>
        <w:t xml:space="preserve"> 10</w:t>
      </w:r>
    </w:p>
    <w:p w14:paraId="59C3004B" w14:textId="77777777" w:rsidR="00A37D2E" w:rsidRPr="00A37D2E" w:rsidRDefault="00A37D2E" w:rsidP="00A37D2E">
      <w:pPr>
        <w:tabs>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9.2. Kişisel Verilerin Anonim Hale Getirilmesi Teknikleri</w:t>
      </w:r>
      <w:r w:rsidRPr="00A37D2E">
        <w:rPr>
          <w:rFonts w:ascii="Arial" w:eastAsia="Times New Roman" w:hAnsi="Arial" w:cs="Arial"/>
          <w:b/>
          <w:noProof/>
          <w:color w:val="000000"/>
        </w:rPr>
        <w:tab/>
        <w:t xml:space="preserve"> 10</w:t>
      </w:r>
    </w:p>
    <w:p w14:paraId="28EF1969" w14:textId="77777777" w:rsidR="00A37D2E" w:rsidRPr="00A37D2E" w:rsidRDefault="00A37D2E" w:rsidP="00A37D2E">
      <w:pPr>
        <w:numPr>
          <w:ilvl w:val="0"/>
          <w:numId w:val="1"/>
        </w:numPr>
        <w:tabs>
          <w:tab w:val="right" w:leader="dot" w:pos="9072"/>
        </w:tabs>
        <w:spacing w:before="110"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Verilerin Aktarıldığı Üçüncü Kişiler ve Aktarım Amaçları</w:t>
      </w:r>
      <w:r w:rsidRPr="00A37D2E">
        <w:rPr>
          <w:rFonts w:ascii="Arial" w:eastAsia="Times New Roman" w:hAnsi="Arial" w:cs="Arial"/>
          <w:b/>
          <w:noProof/>
          <w:color w:val="000000"/>
        </w:rPr>
        <w:tab/>
        <w:t xml:space="preserve"> 11</w:t>
      </w:r>
    </w:p>
    <w:p w14:paraId="77AE94A7" w14:textId="77777777" w:rsidR="00A37D2E" w:rsidRPr="00A37D2E" w:rsidRDefault="00A37D2E" w:rsidP="00A37D2E">
      <w:pPr>
        <w:tabs>
          <w:tab w:val="left" w:pos="864"/>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10.1.</w:t>
      </w:r>
      <w:r w:rsidRPr="00A37D2E">
        <w:rPr>
          <w:rFonts w:ascii="Arial" w:eastAsia="Times New Roman" w:hAnsi="Arial" w:cs="Arial"/>
          <w:b/>
          <w:noProof/>
          <w:color w:val="000000"/>
        </w:rPr>
        <w:tab/>
        <w:t>Kişisel Verilerin Yurt İçinde Aktarımı</w:t>
      </w:r>
      <w:r w:rsidRPr="00A37D2E">
        <w:rPr>
          <w:rFonts w:ascii="Arial" w:eastAsia="Times New Roman" w:hAnsi="Arial" w:cs="Arial"/>
          <w:b/>
          <w:noProof/>
          <w:color w:val="000000"/>
        </w:rPr>
        <w:tab/>
        <w:t xml:space="preserve"> 11</w:t>
      </w:r>
    </w:p>
    <w:p w14:paraId="7F89BDC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10.2.</w:t>
      </w:r>
      <w:r w:rsidRPr="00A37D2E">
        <w:rPr>
          <w:rFonts w:ascii="Arial" w:eastAsia="Times New Roman" w:hAnsi="Arial" w:cs="Arial"/>
          <w:b/>
          <w:noProof/>
          <w:color w:val="000000"/>
        </w:rPr>
        <w:tab/>
        <w:t>Kişisel Verilerin Yurt Dışında Aktarımı</w:t>
      </w:r>
      <w:r w:rsidRPr="00A37D2E">
        <w:rPr>
          <w:rFonts w:ascii="Arial" w:eastAsia="Times New Roman" w:hAnsi="Arial" w:cs="Arial"/>
          <w:b/>
          <w:noProof/>
          <w:color w:val="000000"/>
        </w:rPr>
        <w:tab/>
        <w:t xml:space="preserve"> 11</w:t>
      </w:r>
    </w:p>
    <w:p w14:paraId="62419550" w14:textId="77777777" w:rsidR="00A37D2E" w:rsidRPr="00A37D2E" w:rsidRDefault="00A37D2E" w:rsidP="00A37D2E">
      <w:pPr>
        <w:tabs>
          <w:tab w:val="left" w:pos="864"/>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10.3.</w:t>
      </w:r>
      <w:r w:rsidRPr="00A37D2E">
        <w:rPr>
          <w:rFonts w:ascii="Arial" w:eastAsia="Times New Roman" w:hAnsi="Arial" w:cs="Arial"/>
          <w:b/>
          <w:noProof/>
          <w:color w:val="000000"/>
        </w:rPr>
        <w:tab/>
        <w:t>Şirketimiz Tarafından Kişisel Verilerin Aktarıldığı Kişi Grupları</w:t>
      </w:r>
      <w:r w:rsidRPr="00A37D2E">
        <w:rPr>
          <w:rFonts w:ascii="Arial" w:eastAsia="Times New Roman" w:hAnsi="Arial" w:cs="Arial"/>
          <w:b/>
          <w:noProof/>
          <w:color w:val="000000"/>
        </w:rPr>
        <w:tab/>
        <w:t xml:space="preserve"> 11</w:t>
      </w:r>
    </w:p>
    <w:p w14:paraId="090A162D" w14:textId="77777777" w:rsidR="00A37D2E" w:rsidRPr="00A37D2E" w:rsidRDefault="00A37D2E" w:rsidP="00A37D2E">
      <w:pPr>
        <w:numPr>
          <w:ilvl w:val="0"/>
          <w:numId w:val="1"/>
        </w:numPr>
        <w:tabs>
          <w:tab w:val="right" w:leader="dot" w:pos="9072"/>
        </w:tabs>
        <w:spacing w:before="109"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Şirketimizin Aydınlatma Yükümlülüğü</w:t>
      </w:r>
      <w:r w:rsidRPr="00A37D2E">
        <w:rPr>
          <w:rFonts w:ascii="Arial" w:eastAsia="Times New Roman" w:hAnsi="Arial" w:cs="Arial"/>
          <w:b/>
          <w:noProof/>
          <w:color w:val="000000"/>
        </w:rPr>
        <w:tab/>
        <w:t>12</w:t>
      </w:r>
    </w:p>
    <w:p w14:paraId="63017657" w14:textId="77777777" w:rsidR="00A37D2E" w:rsidRPr="00A37D2E" w:rsidRDefault="00A37D2E" w:rsidP="00A37D2E">
      <w:pPr>
        <w:numPr>
          <w:ilvl w:val="0"/>
          <w:numId w:val="1"/>
        </w:numPr>
        <w:tabs>
          <w:tab w:val="right" w:leader="dot" w:pos="9072"/>
        </w:tabs>
        <w:spacing w:before="105"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Kişisel Veri Sahiplerinin Hakları ve Bu Hakların Kullanılması</w:t>
      </w:r>
      <w:r w:rsidRPr="00A37D2E">
        <w:rPr>
          <w:rFonts w:ascii="Arial" w:eastAsia="Times New Roman" w:hAnsi="Arial" w:cs="Arial"/>
          <w:b/>
          <w:noProof/>
          <w:color w:val="000000"/>
        </w:rPr>
        <w:tab/>
        <w:t>12</w:t>
      </w:r>
    </w:p>
    <w:p w14:paraId="4A25D813" w14:textId="77777777" w:rsidR="00A37D2E" w:rsidRPr="00A37D2E" w:rsidRDefault="00A37D2E" w:rsidP="00A37D2E">
      <w:pPr>
        <w:tabs>
          <w:tab w:val="left" w:pos="864"/>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12.1.</w:t>
      </w:r>
      <w:r w:rsidRPr="00A37D2E">
        <w:rPr>
          <w:rFonts w:ascii="Arial" w:eastAsia="Times New Roman" w:hAnsi="Arial" w:cs="Arial"/>
          <w:b/>
          <w:noProof/>
          <w:color w:val="000000"/>
        </w:rPr>
        <w:tab/>
        <w:t>Başvuru Hakkı</w:t>
      </w:r>
      <w:r w:rsidRPr="00A37D2E">
        <w:rPr>
          <w:rFonts w:ascii="Arial" w:eastAsia="Times New Roman" w:hAnsi="Arial" w:cs="Arial"/>
          <w:b/>
          <w:noProof/>
          <w:color w:val="000000"/>
        </w:rPr>
        <w:tab/>
        <w:t>12</w:t>
      </w:r>
    </w:p>
    <w:p w14:paraId="28DF1D08" w14:textId="77777777" w:rsidR="00A37D2E" w:rsidRPr="00A37D2E" w:rsidRDefault="00A37D2E" w:rsidP="00A37D2E">
      <w:pPr>
        <w:tabs>
          <w:tab w:val="left" w:pos="864"/>
          <w:tab w:val="right" w:leader="dot" w:pos="9072"/>
        </w:tabs>
        <w:spacing w:before="110"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12.2.</w:t>
      </w:r>
      <w:r w:rsidRPr="00A37D2E">
        <w:rPr>
          <w:rFonts w:ascii="Arial" w:eastAsia="Times New Roman" w:hAnsi="Arial" w:cs="Arial"/>
          <w:b/>
          <w:noProof/>
          <w:color w:val="000000"/>
        </w:rPr>
        <w:tab/>
        <w:t>Başvuru Hakkının Kapsamı Dışında Kalan Durumlar</w:t>
      </w:r>
      <w:r w:rsidRPr="00A37D2E">
        <w:rPr>
          <w:rFonts w:ascii="Arial" w:eastAsia="Times New Roman" w:hAnsi="Arial" w:cs="Arial"/>
          <w:b/>
          <w:noProof/>
          <w:color w:val="000000"/>
        </w:rPr>
        <w:tab/>
        <w:t>12</w:t>
      </w:r>
    </w:p>
    <w:p w14:paraId="1269845D" w14:textId="77777777" w:rsidR="00A37D2E" w:rsidRPr="00A37D2E" w:rsidRDefault="00A37D2E" w:rsidP="00A37D2E">
      <w:pPr>
        <w:tabs>
          <w:tab w:val="left" w:pos="864"/>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12.3.</w:t>
      </w:r>
      <w:r w:rsidRPr="00A37D2E">
        <w:rPr>
          <w:rFonts w:ascii="Arial" w:eastAsia="Times New Roman" w:hAnsi="Arial" w:cs="Arial"/>
          <w:b/>
          <w:noProof/>
          <w:color w:val="000000"/>
        </w:rPr>
        <w:tab/>
        <w:t>Cevap Verme Usulü</w:t>
      </w:r>
      <w:r w:rsidRPr="00A37D2E">
        <w:rPr>
          <w:rFonts w:ascii="Arial" w:eastAsia="Times New Roman" w:hAnsi="Arial" w:cs="Arial"/>
          <w:b/>
          <w:noProof/>
          <w:color w:val="000000"/>
        </w:rPr>
        <w:tab/>
        <w:t>13</w:t>
      </w:r>
    </w:p>
    <w:p w14:paraId="7507B00F" w14:textId="77777777" w:rsidR="00A37D2E" w:rsidRPr="00A37D2E" w:rsidRDefault="00A37D2E" w:rsidP="00A37D2E">
      <w:pPr>
        <w:numPr>
          <w:ilvl w:val="0"/>
          <w:numId w:val="1"/>
        </w:numPr>
        <w:spacing w:before="109" w:after="0" w:line="265" w:lineRule="exact"/>
        <w:ind w:left="0"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Şirket İçerisinde Yapılan Kişisel Veri İşleme Faaliyetleri ile İnternet Sitesi Üzerinde</w:t>
      </w:r>
    </w:p>
    <w:p w14:paraId="42FA2C34" w14:textId="77777777" w:rsidR="00A37D2E" w:rsidRPr="00A37D2E" w:rsidRDefault="00A37D2E" w:rsidP="00A37D2E">
      <w:pPr>
        <w:tabs>
          <w:tab w:val="right" w:leader="dot" w:pos="9072"/>
        </w:tabs>
        <w:spacing w:before="4"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Yapılan Veri İşleme Faaliyetleri</w:t>
      </w:r>
      <w:r w:rsidRPr="00A37D2E">
        <w:rPr>
          <w:rFonts w:ascii="Arial" w:eastAsia="Times New Roman" w:hAnsi="Arial" w:cs="Arial"/>
          <w:b/>
          <w:noProof/>
          <w:color w:val="000000"/>
        </w:rPr>
        <w:tab/>
        <w:t xml:space="preserve"> 13</w:t>
      </w:r>
    </w:p>
    <w:p w14:paraId="127EB15E" w14:textId="77777777" w:rsidR="00A37D2E" w:rsidRPr="00A37D2E" w:rsidRDefault="00A37D2E" w:rsidP="00A37D2E">
      <w:pPr>
        <w:tabs>
          <w:tab w:val="left" w:pos="864"/>
          <w:tab w:val="right" w:leader="dot" w:pos="9072"/>
        </w:tabs>
        <w:spacing w:before="110"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13.1.</w:t>
      </w:r>
      <w:r w:rsidRPr="00A37D2E">
        <w:rPr>
          <w:rFonts w:ascii="Arial" w:eastAsia="Times New Roman" w:hAnsi="Arial" w:cs="Arial"/>
          <w:b/>
          <w:noProof/>
          <w:color w:val="000000"/>
        </w:rPr>
        <w:tab/>
        <w:t>Şirket İçerisinde Kamera ile İzleme</w:t>
      </w:r>
      <w:r w:rsidRPr="00A37D2E">
        <w:rPr>
          <w:rFonts w:ascii="Arial" w:eastAsia="Times New Roman" w:hAnsi="Arial" w:cs="Arial"/>
          <w:b/>
          <w:noProof/>
          <w:color w:val="000000"/>
        </w:rPr>
        <w:tab/>
        <w:t>13</w:t>
      </w:r>
    </w:p>
    <w:p w14:paraId="21671AE6" w14:textId="77777777" w:rsidR="00A37D2E" w:rsidRPr="00A37D2E" w:rsidRDefault="00A37D2E" w:rsidP="00A37D2E">
      <w:pPr>
        <w:tabs>
          <w:tab w:val="left" w:pos="864"/>
          <w:tab w:val="right" w:leader="dot" w:pos="9072"/>
        </w:tabs>
        <w:spacing w:before="109"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13.2.</w:t>
      </w:r>
      <w:r w:rsidRPr="00A37D2E">
        <w:rPr>
          <w:rFonts w:ascii="Arial" w:eastAsia="Times New Roman" w:hAnsi="Arial" w:cs="Arial"/>
          <w:b/>
          <w:noProof/>
          <w:color w:val="000000"/>
        </w:rPr>
        <w:tab/>
        <w:t>Şirketi Ziyaret Eden Müşteri Giriş – Çıkışları</w:t>
      </w:r>
      <w:r w:rsidRPr="00A37D2E">
        <w:rPr>
          <w:rFonts w:ascii="Arial" w:eastAsia="Times New Roman" w:hAnsi="Arial" w:cs="Arial"/>
          <w:b/>
          <w:noProof/>
          <w:color w:val="000000"/>
        </w:rPr>
        <w:tab/>
        <w:t xml:space="preserve"> 13</w:t>
      </w:r>
    </w:p>
    <w:p w14:paraId="537AFFBC" w14:textId="42C254D2"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13.4.</w:t>
      </w:r>
      <w:r w:rsidRPr="00A37D2E">
        <w:rPr>
          <w:rFonts w:ascii="Arial" w:eastAsia="Times New Roman" w:hAnsi="Arial" w:cs="Arial"/>
          <w:b/>
          <w:noProof/>
          <w:color w:val="000000"/>
        </w:rPr>
        <w:tab/>
        <w:t>İnternet Sitesi Ziyaretçileri</w:t>
      </w:r>
      <w:r w:rsidRPr="00A37D2E">
        <w:rPr>
          <w:rFonts w:ascii="Arial" w:eastAsia="Times New Roman" w:hAnsi="Arial" w:cs="Arial"/>
          <w:b/>
          <w:noProof/>
          <w:color w:val="000000"/>
        </w:rPr>
        <w:tab/>
        <w:t xml:space="preserve"> 14</w:t>
      </w:r>
    </w:p>
    <w:p w14:paraId="343CC38C" w14:textId="77777777" w:rsidR="00A37D2E" w:rsidRPr="00A37D2E" w:rsidRDefault="00A37D2E" w:rsidP="00A37D2E">
      <w:pPr>
        <w:spacing w:after="0" w:line="278" w:lineRule="auto"/>
        <w:rPr>
          <w:rFonts w:ascii="Arial" w:eastAsia="Times New Roman" w:hAnsi="Arial" w:cs="Arial"/>
          <w:b/>
          <w:noProof/>
          <w:color w:val="000000"/>
        </w:rPr>
      </w:pPr>
      <w:r w:rsidRPr="00A37D2E">
        <w:rPr>
          <w:rFonts w:ascii="Arial" w:eastAsia="Times New Roman" w:hAnsi="Arial" w:cs="Arial"/>
          <w:b/>
          <w:noProof/>
          <w:color w:val="000000"/>
        </w:rPr>
        <w:lastRenderedPageBreak/>
        <w:br w:type="page"/>
      </w:r>
    </w:p>
    <w:p w14:paraId="79C30855" w14:textId="77777777" w:rsidR="00A37D2E" w:rsidRPr="00A37D2E" w:rsidRDefault="00A37D2E" w:rsidP="00A37D2E">
      <w:pPr>
        <w:numPr>
          <w:ilvl w:val="0"/>
          <w:numId w:val="2"/>
        </w:numPr>
        <w:spacing w:after="0" w:line="254" w:lineRule="exact"/>
        <w:ind w:left="0" w:right="-427" w:hanging="360"/>
        <w:textAlignment w:val="baseline"/>
        <w:rPr>
          <w:rFonts w:ascii="Arial" w:eastAsia="Times New Roman" w:hAnsi="Arial" w:cs="Arial"/>
          <w:b/>
          <w:noProof/>
          <w:color w:val="000000"/>
          <w:spacing w:val="1"/>
        </w:rPr>
      </w:pPr>
      <w:r w:rsidRPr="00A37D2E">
        <w:rPr>
          <w:rFonts w:ascii="Arial" w:eastAsia="Times New Roman" w:hAnsi="Arial" w:cs="Arial"/>
          <w:b/>
          <w:noProof/>
          <w:color w:val="000000"/>
          <w:spacing w:val="1"/>
        </w:rPr>
        <w:lastRenderedPageBreak/>
        <w:t>Giriş</w:t>
      </w:r>
    </w:p>
    <w:p w14:paraId="4A23AEAD" w14:textId="77777777" w:rsidR="00A37D2E" w:rsidRPr="00A37D2E" w:rsidRDefault="00A37D2E" w:rsidP="00A37D2E">
      <w:pPr>
        <w:spacing w:before="6"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Türkiye Cumhuriyeti Anayasası’nın 20. maddesi uyarınca, herkes kendisi ile ilgili kişisel verilerin korunmasını talep etme hakkına sahiptir. Bu hak, kişinin kendisiyle ilgili kişisel veriler hakkında bilgilendirilme, bu verilere erişme, bunların düzeltilmesini veya silinmesini talep etme ve amaçları doğrultusunda kullanılıp kullanılmadığını öğrenmeyi de kapsar.</w:t>
      </w:r>
    </w:p>
    <w:p w14:paraId="55F0EEC0" w14:textId="77777777" w:rsidR="00A37D2E" w:rsidRPr="00A37D2E" w:rsidRDefault="00A37D2E" w:rsidP="00A37D2E">
      <w:pPr>
        <w:spacing w:before="173"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6698 sayılı Kişisel Verilerin Korunması Kanunu (“KVK Kanunu”) ile kişisel verilerin işlenmesinde kişilerin temel hak ve özgürlüklerini korunması ve kişisel verileri işleyen gerçek ve tüzel kişilerin yükümlülükleri ile uyacakları usul ve esaslar düzenlenmiştir. Bu doğrultuda hazırlanan bu Politika’nın amacı KVK Kanunu düzenlemelerine ilişkin yükümlülüklere uyumun sağlanmasıdır.</w:t>
      </w:r>
    </w:p>
    <w:p w14:paraId="170415AB" w14:textId="77777777" w:rsidR="00A37D2E" w:rsidRPr="00A37D2E" w:rsidRDefault="00A37D2E" w:rsidP="00A37D2E">
      <w:pPr>
        <w:spacing w:before="173"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İşbu Politika’nın amacını, Politika ile yönetilen, kefil, müşteri, ziyaretçi, tedarikçi ve üçüncü kişilerin kişisel verilerinin korunması oluşturmaktadır. Çalışanlarımızın kişisel verilerinin korunması, bu Politika’daki esaslarla paralel olarak kaleme alınan </w:t>
      </w:r>
      <w:r w:rsidRPr="00A37D2E">
        <w:rPr>
          <w:rFonts w:ascii="Arial" w:hAnsi="Arial" w:cs="Arial"/>
          <w:bCs/>
        </w:rPr>
        <w:t xml:space="preserve">ADM Elektrik Dağıtım A.Ş. </w:t>
      </w:r>
      <w:r w:rsidRPr="00A37D2E">
        <w:rPr>
          <w:rFonts w:ascii="Arial" w:eastAsia="Times New Roman" w:hAnsi="Arial" w:cs="Arial"/>
          <w:bCs/>
          <w:noProof/>
          <w:color w:val="000000"/>
        </w:rPr>
        <w:t>Çalışanlarının Kişisel Verilerinin İşlenmesine İlişkin Politika altında yönetilmektedir.</w:t>
      </w:r>
    </w:p>
    <w:p w14:paraId="12BFF367" w14:textId="77777777" w:rsidR="00A37D2E" w:rsidRPr="00A37D2E" w:rsidRDefault="00A37D2E" w:rsidP="00A37D2E">
      <w:pPr>
        <w:spacing w:before="165"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KVK Kanunu ve ilgili diğer mevzuat ile </w:t>
      </w:r>
      <w:r w:rsidRPr="00A37D2E">
        <w:rPr>
          <w:rFonts w:ascii="Arial" w:hAnsi="Arial" w:cs="Arial"/>
          <w:bCs/>
        </w:rPr>
        <w:t xml:space="preserve">ADM Elektrik Dağıtım A.Ş. </w:t>
      </w:r>
      <w:r w:rsidRPr="00A37D2E">
        <w:rPr>
          <w:rFonts w:ascii="Arial" w:eastAsia="Times New Roman" w:hAnsi="Arial" w:cs="Arial"/>
          <w:bCs/>
          <w:noProof/>
          <w:color w:val="000000"/>
        </w:rPr>
        <w:t>Kişisel Verilerin Korunması ve İşlenmesi Politikası arasında çelişki bulunması halinde, yürürlükte bulunan mevzuat uygulama alanı bulacaktır.</w:t>
      </w:r>
    </w:p>
    <w:p w14:paraId="68E96552" w14:textId="77777777" w:rsidR="00A37D2E" w:rsidRPr="00A37D2E" w:rsidRDefault="00A37D2E" w:rsidP="00A37D2E">
      <w:pPr>
        <w:numPr>
          <w:ilvl w:val="0"/>
          <w:numId w:val="2"/>
        </w:numPr>
        <w:spacing w:before="264" w:after="0" w:line="254" w:lineRule="exact"/>
        <w:ind w:left="0" w:right="-427" w:hanging="360"/>
        <w:textAlignment w:val="baseline"/>
        <w:rPr>
          <w:rFonts w:ascii="Arial" w:eastAsia="Times New Roman" w:hAnsi="Arial" w:cs="Arial"/>
          <w:b/>
          <w:noProof/>
          <w:color w:val="000000"/>
          <w:spacing w:val="2"/>
        </w:rPr>
      </w:pPr>
      <w:r w:rsidRPr="00A37D2E">
        <w:rPr>
          <w:rFonts w:ascii="Arial" w:eastAsia="Times New Roman" w:hAnsi="Arial" w:cs="Arial"/>
          <w:b/>
          <w:noProof/>
          <w:color w:val="000000"/>
          <w:spacing w:val="2"/>
        </w:rPr>
        <w:t>Amaç</w:t>
      </w:r>
    </w:p>
    <w:p w14:paraId="5CE0EFC0" w14:textId="77777777" w:rsidR="00A37D2E" w:rsidRPr="00A37D2E" w:rsidRDefault="00A37D2E" w:rsidP="00A37D2E">
      <w:pPr>
        <w:spacing w:before="14"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Kişisel verilerin işlenmesinde başta özel hayatın gizliliği olmak üzere, kişilerin temel hak ve özgürlüklerini korumak ve kişisel verileri işleyen gerçek ve tüzel kişilerin yükümlülükleri ile uyacakları usul ve esasları düzenlemek amacıyla </w:t>
      </w:r>
      <w:r w:rsidRPr="00A37D2E">
        <w:rPr>
          <w:rFonts w:ascii="Arial" w:hAnsi="Arial" w:cs="Arial"/>
          <w:bCs/>
        </w:rPr>
        <w:t xml:space="preserve">ADM Elektrik Dağıtım A.Ş. </w:t>
      </w:r>
      <w:r w:rsidRPr="00A37D2E">
        <w:rPr>
          <w:rFonts w:ascii="Arial" w:eastAsia="Times New Roman" w:hAnsi="Arial" w:cs="Arial"/>
          <w:bCs/>
          <w:noProof/>
          <w:color w:val="000000"/>
        </w:rPr>
        <w:t>(“ Şirket”) Kişisel Verilerin Korunması ve İşlenmesi Politikası (“Politika”) hazırlanmıştır.</w:t>
      </w:r>
    </w:p>
    <w:p w14:paraId="3C5A8758" w14:textId="77777777" w:rsidR="00A37D2E" w:rsidRPr="00A37D2E" w:rsidRDefault="00A37D2E" w:rsidP="00A37D2E">
      <w:pPr>
        <w:spacing w:before="162" w:after="0" w:line="270"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Politika ile Şirket tarafından yürütülen faaliyetlerin KVK Kanunu’nda yer alan ilkelere uyumlu olarak sürdürülmesi ve geliştirilmesi benimsenmiştir.</w:t>
      </w:r>
    </w:p>
    <w:p w14:paraId="780718B3" w14:textId="77777777" w:rsidR="00A37D2E" w:rsidRPr="00A37D2E" w:rsidRDefault="00A37D2E" w:rsidP="00A37D2E">
      <w:pPr>
        <w:numPr>
          <w:ilvl w:val="0"/>
          <w:numId w:val="2"/>
        </w:numPr>
        <w:spacing w:before="273" w:after="0" w:line="249" w:lineRule="exact"/>
        <w:ind w:left="0" w:right="-427" w:hanging="360"/>
        <w:textAlignment w:val="baseline"/>
        <w:rPr>
          <w:rFonts w:ascii="Arial" w:eastAsia="Times New Roman" w:hAnsi="Arial" w:cs="Arial"/>
          <w:b/>
          <w:noProof/>
          <w:color w:val="000000"/>
          <w:spacing w:val="1"/>
        </w:rPr>
      </w:pPr>
      <w:r w:rsidRPr="00A37D2E">
        <w:rPr>
          <w:rFonts w:ascii="Arial" w:eastAsia="Times New Roman" w:hAnsi="Arial" w:cs="Arial"/>
          <w:b/>
          <w:noProof/>
          <w:color w:val="000000"/>
          <w:spacing w:val="1"/>
        </w:rPr>
        <w:t>Kapsam</w:t>
      </w:r>
    </w:p>
    <w:p w14:paraId="457F38DE" w14:textId="02728CEB" w:rsidR="00A37D2E" w:rsidRDefault="00A37D2E" w:rsidP="00A37D2E">
      <w:pPr>
        <w:spacing w:after="0" w:line="265" w:lineRule="exact"/>
        <w:ind w:right="-427"/>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rPr>
        <w:t>İşbu Politika’nın kapsamı dâhilinde kişisel verileri işlenen veri sahipleri aşağıdaki şekilde kategorize</w:t>
      </w:r>
      <w:r>
        <w:rPr>
          <w:rFonts w:ascii="Arial" w:eastAsia="Times New Roman" w:hAnsi="Arial" w:cs="Arial"/>
          <w:bCs/>
          <w:noProof/>
          <w:color w:val="000000"/>
        </w:rPr>
        <w:t xml:space="preserve"> e</w:t>
      </w:r>
      <w:r w:rsidRPr="00A37D2E">
        <w:rPr>
          <w:rFonts w:ascii="Arial" w:eastAsia="Times New Roman" w:hAnsi="Arial" w:cs="Arial"/>
          <w:bCs/>
          <w:noProof/>
          <w:color w:val="000000"/>
          <w:spacing w:val="-1"/>
        </w:rPr>
        <w:t>dilmiştir:</w:t>
      </w:r>
    </w:p>
    <w:p w14:paraId="07306072" w14:textId="77777777" w:rsidR="00A37D2E" w:rsidRPr="00A37D2E" w:rsidRDefault="00A37D2E" w:rsidP="00A37D2E">
      <w:pPr>
        <w:spacing w:after="0" w:line="265" w:lineRule="exact"/>
        <w:ind w:right="-427"/>
        <w:textAlignment w:val="baseline"/>
        <w:rPr>
          <w:rFonts w:ascii="Arial" w:eastAsia="Times New Roman" w:hAnsi="Arial" w:cs="Arial"/>
          <w:bCs/>
          <w:noProof/>
          <w:color w:val="000000"/>
          <w:spacing w:val="-1"/>
        </w:rPr>
      </w:pPr>
    </w:p>
    <w:tbl>
      <w:tblPr>
        <w:tblW w:w="0" w:type="auto"/>
        <w:tblInd w:w="8" w:type="dxa"/>
        <w:tblLayout w:type="fixed"/>
        <w:tblCellMar>
          <w:left w:w="0" w:type="dxa"/>
          <w:right w:w="0" w:type="dxa"/>
        </w:tblCellMar>
        <w:tblLook w:val="0000" w:firstRow="0" w:lastRow="0" w:firstColumn="0" w:lastColumn="0" w:noHBand="0" w:noVBand="0"/>
      </w:tblPr>
      <w:tblGrid>
        <w:gridCol w:w="2410"/>
        <w:gridCol w:w="6662"/>
      </w:tblGrid>
      <w:tr w:rsidR="00A37D2E" w:rsidRPr="00A37D2E" w14:paraId="1E42742F" w14:textId="77777777" w:rsidTr="00E36A5A">
        <w:trPr>
          <w:trHeight w:hRule="exact" w:val="773"/>
        </w:trPr>
        <w:tc>
          <w:tcPr>
            <w:tcW w:w="2410" w:type="dxa"/>
            <w:tcBorders>
              <w:top w:val="single" w:sz="5" w:space="0" w:color="000000"/>
              <w:left w:val="single" w:sz="5" w:space="0" w:color="000000"/>
              <w:bottom w:val="single" w:sz="5" w:space="0" w:color="000000"/>
              <w:right w:val="single" w:sz="5" w:space="0" w:color="000000"/>
            </w:tcBorders>
          </w:tcPr>
          <w:p w14:paraId="3CB565EE" w14:textId="77777777" w:rsidR="00A37D2E" w:rsidRPr="00A37D2E" w:rsidRDefault="00A37D2E" w:rsidP="00A37D2E">
            <w:pPr>
              <w:spacing w:after="0" w:line="25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Müşteriler/</w:t>
            </w:r>
          </w:p>
        </w:tc>
        <w:tc>
          <w:tcPr>
            <w:tcW w:w="6662" w:type="dxa"/>
            <w:tcBorders>
              <w:top w:val="single" w:sz="5" w:space="0" w:color="000000"/>
              <w:left w:val="single" w:sz="5" w:space="0" w:color="000000"/>
              <w:bottom w:val="single" w:sz="5" w:space="0" w:color="000000"/>
              <w:right w:val="single" w:sz="5" w:space="0" w:color="000000"/>
            </w:tcBorders>
          </w:tcPr>
          <w:p w14:paraId="161427AA"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Herhangi bir sözleşmesel ilişki olup olmadığına bakılmaksızın Şirket  tarafından yürütülen faaliyetler kapsamında iş ilişkileri dolayısıyla kişisel verileri elde edilen gerçek kişiler</w:t>
            </w:r>
          </w:p>
        </w:tc>
      </w:tr>
      <w:tr w:rsidR="00A37D2E" w:rsidRPr="00A37D2E" w14:paraId="1A0CB08E" w14:textId="77777777" w:rsidTr="00E36A5A">
        <w:trPr>
          <w:trHeight w:hRule="exact" w:val="1868"/>
        </w:trPr>
        <w:tc>
          <w:tcPr>
            <w:tcW w:w="2410" w:type="dxa"/>
            <w:tcBorders>
              <w:top w:val="single" w:sz="5" w:space="0" w:color="000000"/>
              <w:left w:val="single" w:sz="5" w:space="0" w:color="000000"/>
              <w:bottom w:val="single" w:sz="5" w:space="0" w:color="000000"/>
              <w:right w:val="single" w:sz="5" w:space="0" w:color="000000"/>
            </w:tcBorders>
          </w:tcPr>
          <w:p w14:paraId="766FF73A" w14:textId="77777777" w:rsidR="00A37D2E" w:rsidRPr="00A37D2E" w:rsidRDefault="00A37D2E" w:rsidP="00A37D2E">
            <w:pPr>
              <w:spacing w:after="0" w:line="25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Üçüncü Kişiler</w:t>
            </w:r>
          </w:p>
        </w:tc>
        <w:tc>
          <w:tcPr>
            <w:tcW w:w="6662" w:type="dxa"/>
            <w:tcBorders>
              <w:top w:val="single" w:sz="5" w:space="0" w:color="000000"/>
              <w:left w:val="single" w:sz="5" w:space="0" w:color="000000"/>
              <w:bottom w:val="single" w:sz="5" w:space="0" w:color="000000"/>
              <w:right w:val="single" w:sz="5" w:space="0" w:color="000000"/>
            </w:tcBorders>
          </w:tcPr>
          <w:p w14:paraId="406C6933"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Şirketimizin yukarıda bahsi geçen taraflarla arasındaki ticari işlem güvenliğini sağlamak veya bahsi geçen kişilerin haklarını korumak ve menfaat temin etmek üzere bu kişilerle ilişkili olan üçüncü taraf gerçek kişiler (Örn. kefil, refakatçi, aile bireyleri ve yakınlar) veya Politika kapsamında açıkça belirtilmese de Şirketimizin kişisel verilerini belirli bir amaçla işlemek durumunda olduğu tüm gerçek kişiler (Örn. eski çalışanlar)</w:t>
            </w:r>
          </w:p>
        </w:tc>
      </w:tr>
      <w:tr w:rsidR="00A37D2E" w:rsidRPr="00A37D2E" w14:paraId="0AFF0034" w14:textId="77777777" w:rsidTr="00E36A5A">
        <w:trPr>
          <w:trHeight w:hRule="exact" w:val="773"/>
        </w:trPr>
        <w:tc>
          <w:tcPr>
            <w:tcW w:w="2410" w:type="dxa"/>
            <w:tcBorders>
              <w:top w:val="single" w:sz="5" w:space="0" w:color="000000"/>
              <w:left w:val="single" w:sz="5" w:space="0" w:color="000000"/>
              <w:bottom w:val="single" w:sz="5" w:space="0" w:color="000000"/>
              <w:right w:val="single" w:sz="5" w:space="0" w:color="000000"/>
            </w:tcBorders>
          </w:tcPr>
          <w:p w14:paraId="73DE080E" w14:textId="77777777" w:rsidR="00A37D2E" w:rsidRPr="00A37D2E" w:rsidRDefault="00A37D2E" w:rsidP="00A37D2E">
            <w:pPr>
              <w:spacing w:after="0" w:line="25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Çalışan Adayı / Stajyer Adayı</w:t>
            </w:r>
          </w:p>
        </w:tc>
        <w:tc>
          <w:tcPr>
            <w:tcW w:w="6662" w:type="dxa"/>
            <w:tcBorders>
              <w:top w:val="single" w:sz="5" w:space="0" w:color="000000"/>
              <w:left w:val="single" w:sz="5" w:space="0" w:color="000000"/>
              <w:bottom w:val="single" w:sz="5" w:space="0" w:color="000000"/>
              <w:right w:val="single" w:sz="5" w:space="0" w:color="000000"/>
            </w:tcBorders>
          </w:tcPr>
          <w:p w14:paraId="27E80470"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Şirketimize herhangi bir yolla iş başvurusunda bulunmuş ya da özgeçmiş ve ilgili bilgilerini Şirketimizin incelemesine açmış olan gerçek kişiler</w:t>
            </w:r>
          </w:p>
        </w:tc>
      </w:tr>
      <w:tr w:rsidR="00A37D2E" w:rsidRPr="00A37D2E" w14:paraId="6531C7E3" w14:textId="77777777" w:rsidTr="00E36A5A">
        <w:trPr>
          <w:trHeight w:hRule="exact" w:val="1391"/>
        </w:trPr>
        <w:tc>
          <w:tcPr>
            <w:tcW w:w="2410" w:type="dxa"/>
            <w:tcBorders>
              <w:top w:val="single" w:sz="5" w:space="0" w:color="000000"/>
              <w:left w:val="single" w:sz="5" w:space="0" w:color="000000"/>
              <w:bottom w:val="single" w:sz="5" w:space="0" w:color="000000"/>
              <w:right w:val="single" w:sz="5" w:space="0" w:color="000000"/>
            </w:tcBorders>
          </w:tcPr>
          <w:p w14:paraId="73B77140" w14:textId="77777777" w:rsidR="00A37D2E" w:rsidRPr="00A37D2E" w:rsidRDefault="00A37D2E" w:rsidP="00A37D2E">
            <w:pPr>
              <w:spacing w:after="0" w:line="25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lastRenderedPageBreak/>
              <w:t>İş Birliği İçerisinde Olduğumuz Kurumların Çalışanları, Hissedarları, Yetkilileri</w:t>
            </w:r>
          </w:p>
        </w:tc>
        <w:tc>
          <w:tcPr>
            <w:tcW w:w="6662" w:type="dxa"/>
            <w:tcBorders>
              <w:top w:val="single" w:sz="5" w:space="0" w:color="000000"/>
              <w:left w:val="single" w:sz="5" w:space="0" w:color="000000"/>
              <w:bottom w:val="single" w:sz="5" w:space="0" w:color="000000"/>
              <w:right w:val="single" w:sz="5" w:space="0" w:color="000000"/>
            </w:tcBorders>
          </w:tcPr>
          <w:p w14:paraId="5F80A473"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 xml:space="preserve">Şirketimizin her türlü iş ilişkisi içerisinde bulunduğu kurumlarda (iş ortağı, tedarikçi vb. ancak bunlarla sınırlı olmaksızın) çalışan, bu kurumların hissedarları ve yetkilileri dahil olmak üzere, gerçek kişiler </w:t>
            </w:r>
          </w:p>
        </w:tc>
      </w:tr>
      <w:tr w:rsidR="00A37D2E" w:rsidRPr="00A37D2E" w14:paraId="06518D9C" w14:textId="77777777" w:rsidTr="00E36A5A">
        <w:trPr>
          <w:trHeight w:hRule="exact" w:val="898"/>
        </w:trPr>
        <w:tc>
          <w:tcPr>
            <w:tcW w:w="2410" w:type="dxa"/>
            <w:tcBorders>
              <w:top w:val="single" w:sz="5" w:space="0" w:color="000000"/>
              <w:left w:val="single" w:sz="5" w:space="0" w:color="000000"/>
              <w:bottom w:val="single" w:sz="5" w:space="0" w:color="000000"/>
              <w:right w:val="single" w:sz="5" w:space="0" w:color="000000"/>
            </w:tcBorders>
          </w:tcPr>
          <w:p w14:paraId="41CE2FD3" w14:textId="77777777" w:rsidR="00A37D2E" w:rsidRPr="00A37D2E" w:rsidRDefault="00A37D2E" w:rsidP="00A37D2E">
            <w:pPr>
              <w:spacing w:after="0" w:line="25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Ziyaretçi</w:t>
            </w:r>
          </w:p>
        </w:tc>
        <w:tc>
          <w:tcPr>
            <w:tcW w:w="6662" w:type="dxa"/>
            <w:tcBorders>
              <w:top w:val="single" w:sz="5" w:space="0" w:color="000000"/>
              <w:left w:val="single" w:sz="5" w:space="0" w:color="000000"/>
              <w:bottom w:val="single" w:sz="5" w:space="0" w:color="000000"/>
              <w:right w:val="single" w:sz="5" w:space="0" w:color="000000"/>
            </w:tcBorders>
          </w:tcPr>
          <w:p w14:paraId="1E0D7BC2"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themeColor="text1"/>
              </w:rPr>
              <w:t>Şirketimizin sahip olduğu veya bir organizasyon gerçekleştirdiği fiziksel tesislere (ofisler vb.) çeşitli amaçlarla girmiş olan veya internet sitelerimizi ziyaret eden gerçek kişiler</w:t>
            </w:r>
          </w:p>
        </w:tc>
      </w:tr>
    </w:tbl>
    <w:p w14:paraId="01B23BC5" w14:textId="77777777" w:rsidR="00A37D2E" w:rsidRPr="00A37D2E" w:rsidRDefault="00A37D2E" w:rsidP="00A37D2E">
      <w:pPr>
        <w:spacing w:after="0" w:line="20" w:lineRule="exact"/>
        <w:ind w:right="-427"/>
        <w:rPr>
          <w:rFonts w:ascii="Arial" w:hAnsi="Arial" w:cs="Arial"/>
          <w:bCs/>
          <w:noProof/>
        </w:rPr>
      </w:pPr>
    </w:p>
    <w:p w14:paraId="2DAB9A7B" w14:textId="77777777" w:rsidR="00A37D2E" w:rsidRPr="00A37D2E" w:rsidRDefault="00A37D2E" w:rsidP="00A37D2E">
      <w:pPr>
        <w:spacing w:after="0" w:line="20" w:lineRule="exact"/>
        <w:ind w:right="-427"/>
        <w:rPr>
          <w:rFonts w:ascii="Arial" w:hAnsi="Arial" w:cs="Arial"/>
          <w:bCs/>
          <w:noProof/>
        </w:rPr>
      </w:pPr>
    </w:p>
    <w:p w14:paraId="5B5B5235" w14:textId="77777777" w:rsidR="00A37D2E" w:rsidRDefault="00A37D2E" w:rsidP="00A37D2E">
      <w:pPr>
        <w:tabs>
          <w:tab w:val="left" w:pos="360"/>
        </w:tabs>
        <w:spacing w:after="0" w:line="253" w:lineRule="exact"/>
        <w:ind w:right="-427"/>
        <w:textAlignment w:val="baseline"/>
        <w:rPr>
          <w:rFonts w:ascii="Arial" w:eastAsia="Times New Roman" w:hAnsi="Arial" w:cs="Arial"/>
          <w:bCs/>
          <w:noProof/>
          <w:color w:val="000000"/>
          <w:spacing w:val="1"/>
        </w:rPr>
      </w:pPr>
    </w:p>
    <w:p w14:paraId="2B523714" w14:textId="65F0A0F2" w:rsidR="00A37D2E" w:rsidRPr="00A37D2E" w:rsidRDefault="00A37D2E" w:rsidP="00A37D2E">
      <w:pPr>
        <w:numPr>
          <w:ilvl w:val="0"/>
          <w:numId w:val="2"/>
        </w:numPr>
        <w:spacing w:after="0" w:line="253" w:lineRule="exact"/>
        <w:ind w:left="0" w:right="-427" w:hanging="360"/>
        <w:textAlignment w:val="baseline"/>
        <w:rPr>
          <w:rFonts w:ascii="Arial" w:eastAsia="Times New Roman" w:hAnsi="Arial" w:cs="Arial"/>
          <w:b/>
          <w:noProof/>
          <w:color w:val="000000"/>
          <w:spacing w:val="1"/>
        </w:rPr>
      </w:pPr>
      <w:r w:rsidRPr="00A37D2E">
        <w:rPr>
          <w:rFonts w:ascii="Arial" w:eastAsia="Times New Roman" w:hAnsi="Arial" w:cs="Arial"/>
          <w:b/>
          <w:noProof/>
          <w:color w:val="000000"/>
          <w:spacing w:val="1"/>
        </w:rPr>
        <w:t>Tanımlar</w:t>
      </w:r>
    </w:p>
    <w:p w14:paraId="0C17D54F" w14:textId="77777777" w:rsidR="00A37D2E" w:rsidRPr="00A37D2E" w:rsidRDefault="00A37D2E" w:rsidP="00A37D2E">
      <w:pPr>
        <w:spacing w:after="0" w:line="270" w:lineRule="exact"/>
        <w:ind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İşbu Politika’da kullanılan tanımlar aşağıda yer almaktadır:</w:t>
      </w:r>
    </w:p>
    <w:p w14:paraId="04D8078C" w14:textId="77777777" w:rsidR="00A37D2E" w:rsidRPr="00A37D2E" w:rsidRDefault="00A37D2E" w:rsidP="00A37D2E">
      <w:pPr>
        <w:spacing w:after="0" w:line="20" w:lineRule="exact"/>
        <w:ind w:right="-427"/>
        <w:rPr>
          <w:rFonts w:ascii="Arial" w:hAnsi="Arial" w:cs="Arial"/>
          <w:bCs/>
          <w:noProof/>
        </w:rPr>
      </w:pPr>
    </w:p>
    <w:tbl>
      <w:tblPr>
        <w:tblpPr w:leftFromText="180" w:rightFromText="180" w:vertAnchor="text" w:horzAnchor="margin" w:tblpY="151"/>
        <w:tblW w:w="9072" w:type="dxa"/>
        <w:tblLayout w:type="fixed"/>
        <w:tblCellMar>
          <w:left w:w="0" w:type="dxa"/>
          <w:right w:w="0" w:type="dxa"/>
        </w:tblCellMar>
        <w:tblLook w:val="0000" w:firstRow="0" w:lastRow="0" w:firstColumn="0" w:lastColumn="0" w:noHBand="0" w:noVBand="0"/>
      </w:tblPr>
      <w:tblGrid>
        <w:gridCol w:w="2410"/>
        <w:gridCol w:w="6662"/>
      </w:tblGrid>
      <w:tr w:rsidR="00A37D2E" w:rsidRPr="00A37D2E" w14:paraId="09948DB4" w14:textId="77777777" w:rsidTr="00A37D2E">
        <w:trPr>
          <w:trHeight w:hRule="exact" w:val="642"/>
        </w:trPr>
        <w:tc>
          <w:tcPr>
            <w:tcW w:w="2410" w:type="dxa"/>
            <w:tcBorders>
              <w:top w:val="single" w:sz="5" w:space="0" w:color="000000"/>
              <w:left w:val="single" w:sz="5" w:space="0" w:color="000000"/>
              <w:bottom w:val="single" w:sz="5" w:space="0" w:color="000000"/>
              <w:right w:val="single" w:sz="5" w:space="0" w:color="000000"/>
            </w:tcBorders>
          </w:tcPr>
          <w:p w14:paraId="7D378628" w14:textId="77777777" w:rsidR="00A37D2E" w:rsidRPr="00A37D2E" w:rsidRDefault="00A37D2E" w:rsidP="00A37D2E">
            <w:pPr>
              <w:spacing w:after="0" w:line="254" w:lineRule="exact"/>
              <w:ind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Açık rıza</w:t>
            </w:r>
          </w:p>
        </w:tc>
        <w:tc>
          <w:tcPr>
            <w:tcW w:w="6662" w:type="dxa"/>
            <w:tcBorders>
              <w:top w:val="single" w:sz="5" w:space="0" w:color="000000"/>
              <w:left w:val="single" w:sz="5" w:space="0" w:color="000000"/>
              <w:bottom w:val="single" w:sz="5" w:space="0" w:color="000000"/>
              <w:right w:val="single" w:sz="5" w:space="0" w:color="000000"/>
            </w:tcBorders>
          </w:tcPr>
          <w:p w14:paraId="5622A158" w14:textId="77777777" w:rsidR="00A37D2E" w:rsidRPr="00A37D2E" w:rsidRDefault="00A37D2E" w:rsidP="00A37D2E">
            <w:pPr>
              <w:spacing w:after="0" w:line="256" w:lineRule="exact"/>
              <w:ind w:left="144"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rPr>
              <w:t>Belirli bir konuya ilişkin, bilgilendirilmeye dayanan ve özgür iradeyle açıklanan rıza</w:t>
            </w:r>
          </w:p>
        </w:tc>
      </w:tr>
      <w:tr w:rsidR="00A37D2E" w:rsidRPr="00A37D2E" w14:paraId="0F6F684D" w14:textId="77777777" w:rsidTr="00A37D2E">
        <w:trPr>
          <w:trHeight w:hRule="exact" w:val="891"/>
        </w:trPr>
        <w:tc>
          <w:tcPr>
            <w:tcW w:w="2410" w:type="dxa"/>
            <w:tcBorders>
              <w:top w:val="single" w:sz="5" w:space="0" w:color="000000"/>
              <w:left w:val="single" w:sz="5" w:space="0" w:color="000000"/>
              <w:bottom w:val="single" w:sz="5" w:space="0" w:color="000000"/>
              <w:right w:val="single" w:sz="5" w:space="0" w:color="000000"/>
            </w:tcBorders>
          </w:tcPr>
          <w:p w14:paraId="230CF8FA" w14:textId="77777777" w:rsidR="00A37D2E" w:rsidRPr="00A37D2E" w:rsidRDefault="00A37D2E" w:rsidP="00A37D2E">
            <w:pPr>
              <w:spacing w:after="0" w:line="254" w:lineRule="exact"/>
              <w:ind w:left="108"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Anonim hale getirme</w:t>
            </w:r>
          </w:p>
        </w:tc>
        <w:tc>
          <w:tcPr>
            <w:tcW w:w="6662" w:type="dxa"/>
            <w:tcBorders>
              <w:top w:val="single" w:sz="5" w:space="0" w:color="000000"/>
              <w:left w:val="single" w:sz="5" w:space="0" w:color="000000"/>
              <w:bottom w:val="single" w:sz="5" w:space="0" w:color="000000"/>
              <w:right w:val="single" w:sz="5" w:space="0" w:color="000000"/>
            </w:tcBorders>
          </w:tcPr>
          <w:p w14:paraId="43B84658" w14:textId="77777777" w:rsidR="00A37D2E" w:rsidRPr="00A37D2E" w:rsidRDefault="00A37D2E" w:rsidP="00A37D2E">
            <w:pPr>
              <w:spacing w:after="0" w:line="256" w:lineRule="exact"/>
              <w:ind w:left="144"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rPr>
              <w:t>Kişisel verilerin, başka verilerle eşleştirilerek dahi hiçbir surette kimliği belirli veya belirlenebilir bir gerçek kişiyle ilişkilendirilemeyecek hâle getirilmesi</w:t>
            </w:r>
          </w:p>
        </w:tc>
      </w:tr>
      <w:tr w:rsidR="00A37D2E" w:rsidRPr="00A37D2E" w14:paraId="01DC70AD" w14:textId="77777777" w:rsidTr="00A37D2E">
        <w:trPr>
          <w:trHeight w:hRule="exact" w:val="549"/>
        </w:trPr>
        <w:tc>
          <w:tcPr>
            <w:tcW w:w="2410" w:type="dxa"/>
            <w:tcBorders>
              <w:top w:val="single" w:sz="5" w:space="0" w:color="000000"/>
              <w:left w:val="single" w:sz="5" w:space="0" w:color="000000"/>
              <w:bottom w:val="single" w:sz="5" w:space="0" w:color="000000"/>
              <w:right w:val="single" w:sz="5" w:space="0" w:color="000000"/>
            </w:tcBorders>
            <w:vAlign w:val="center"/>
          </w:tcPr>
          <w:p w14:paraId="40010CA4" w14:textId="77777777" w:rsidR="00A37D2E" w:rsidRPr="00A37D2E" w:rsidRDefault="00A37D2E" w:rsidP="00A37D2E">
            <w:pPr>
              <w:spacing w:after="0" w:line="254" w:lineRule="exact"/>
              <w:ind w:left="108"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Tedarikçi</w:t>
            </w:r>
          </w:p>
        </w:tc>
        <w:tc>
          <w:tcPr>
            <w:tcW w:w="6662" w:type="dxa"/>
            <w:tcBorders>
              <w:top w:val="single" w:sz="5" w:space="0" w:color="000000"/>
              <w:left w:val="single" w:sz="5" w:space="0" w:color="000000"/>
              <w:bottom w:val="single" w:sz="5" w:space="0" w:color="000000"/>
              <w:right w:val="single" w:sz="5" w:space="0" w:color="000000"/>
            </w:tcBorders>
            <w:vAlign w:val="center"/>
          </w:tcPr>
          <w:p w14:paraId="034ED20A" w14:textId="77777777" w:rsidR="00A37D2E" w:rsidRPr="00A37D2E" w:rsidRDefault="00A37D2E" w:rsidP="00A37D2E">
            <w:pPr>
              <w:spacing w:after="0" w:line="256" w:lineRule="exact"/>
              <w:ind w:left="144"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rPr>
              <w:t>Şirket’e ürün ya da hizmet sunan gerçek kişiler</w:t>
            </w:r>
          </w:p>
        </w:tc>
      </w:tr>
      <w:tr w:rsidR="00A37D2E" w:rsidRPr="00A37D2E" w14:paraId="6F43D5CB" w14:textId="77777777" w:rsidTr="00A37D2E">
        <w:trPr>
          <w:trHeight w:hRule="exact" w:val="981"/>
        </w:trPr>
        <w:tc>
          <w:tcPr>
            <w:tcW w:w="2410" w:type="dxa"/>
            <w:tcBorders>
              <w:top w:val="single" w:sz="5" w:space="0" w:color="000000"/>
              <w:left w:val="single" w:sz="5" w:space="0" w:color="000000"/>
              <w:bottom w:val="single" w:sz="5" w:space="0" w:color="000000"/>
              <w:right w:val="single" w:sz="5" w:space="0" w:color="000000"/>
            </w:tcBorders>
          </w:tcPr>
          <w:p w14:paraId="00DB4251" w14:textId="77777777" w:rsidR="00A37D2E" w:rsidRPr="00A37D2E" w:rsidRDefault="00A37D2E" w:rsidP="00A37D2E">
            <w:pPr>
              <w:spacing w:after="0" w:line="254" w:lineRule="exact"/>
              <w:ind w:left="108"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sağlık verisi</w:t>
            </w:r>
          </w:p>
        </w:tc>
        <w:tc>
          <w:tcPr>
            <w:tcW w:w="6662" w:type="dxa"/>
            <w:tcBorders>
              <w:top w:val="single" w:sz="5" w:space="0" w:color="000000"/>
              <w:left w:val="single" w:sz="5" w:space="0" w:color="000000"/>
              <w:bottom w:val="single" w:sz="5" w:space="0" w:color="000000"/>
              <w:right w:val="single" w:sz="5" w:space="0" w:color="000000"/>
            </w:tcBorders>
          </w:tcPr>
          <w:p w14:paraId="768BE101" w14:textId="77777777" w:rsidR="00A37D2E" w:rsidRPr="00A37D2E" w:rsidRDefault="00A37D2E" w:rsidP="00A37D2E">
            <w:pPr>
              <w:spacing w:after="0" w:line="256" w:lineRule="exact"/>
              <w:ind w:left="144"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rPr>
              <w:t>Kimliği belirli ya da belirlenebilir gerçek kişinin fiziksel ve ruhsal sağlığına ilişkin her türlü bilgi ile kişiye sunulan sağlık hizmetiyle ilgili bilgiler</w:t>
            </w:r>
          </w:p>
        </w:tc>
      </w:tr>
      <w:tr w:rsidR="00A37D2E" w:rsidRPr="00A37D2E" w14:paraId="591CB4CE" w14:textId="77777777" w:rsidTr="00A37D2E">
        <w:trPr>
          <w:trHeight w:hRule="exact" w:val="1786"/>
        </w:trPr>
        <w:tc>
          <w:tcPr>
            <w:tcW w:w="2410" w:type="dxa"/>
            <w:tcBorders>
              <w:top w:val="single" w:sz="5" w:space="0" w:color="000000"/>
              <w:left w:val="single" w:sz="5" w:space="0" w:color="000000"/>
              <w:bottom w:val="single" w:sz="5" w:space="0" w:color="000000"/>
              <w:right w:val="single" w:sz="5" w:space="0" w:color="000000"/>
            </w:tcBorders>
          </w:tcPr>
          <w:p w14:paraId="186DB0A1" w14:textId="77777777" w:rsidR="00A37D2E" w:rsidRPr="00A37D2E" w:rsidRDefault="00A37D2E" w:rsidP="00A37D2E">
            <w:pPr>
              <w:spacing w:after="0" w:line="254" w:lineRule="exact"/>
              <w:ind w:left="108"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verilerin işlenmesi</w:t>
            </w:r>
          </w:p>
        </w:tc>
        <w:tc>
          <w:tcPr>
            <w:tcW w:w="6662" w:type="dxa"/>
            <w:tcBorders>
              <w:top w:val="single" w:sz="5" w:space="0" w:color="000000"/>
              <w:left w:val="single" w:sz="5" w:space="0" w:color="000000"/>
              <w:bottom w:val="single" w:sz="5" w:space="0" w:color="000000"/>
              <w:right w:val="single" w:sz="5" w:space="0" w:color="000000"/>
            </w:tcBorders>
          </w:tcPr>
          <w:p w14:paraId="431DC8E9" w14:textId="77777777" w:rsidR="00A37D2E" w:rsidRPr="00A37D2E" w:rsidRDefault="00A37D2E" w:rsidP="00A37D2E">
            <w:pPr>
              <w:spacing w:after="0" w:line="256" w:lineRule="exact"/>
              <w:ind w:left="144"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spacing w:val="-1"/>
              </w:rPr>
              <w:t>Kişisel verilerin tamamen veya kısmen otomatik olan ya da herhangi bir veri kayıt sisteminin parçası olmak kaydıyla otomatik olmayan yollarla</w:t>
            </w:r>
          </w:p>
          <w:p w14:paraId="68B163DD" w14:textId="77777777" w:rsidR="00A37D2E" w:rsidRPr="00A37D2E" w:rsidRDefault="00A37D2E" w:rsidP="00A37D2E">
            <w:pPr>
              <w:tabs>
                <w:tab w:val="left" w:pos="720"/>
                <w:tab w:val="left" w:pos="1728"/>
                <w:tab w:val="left" w:pos="3240"/>
                <w:tab w:val="left" w:pos="4608"/>
                <w:tab w:val="right" w:pos="6552"/>
              </w:tabs>
              <w:spacing w:after="0" w:line="251" w:lineRule="exact"/>
              <w:ind w:left="144"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elde</w:t>
            </w:r>
            <w:r w:rsidRPr="00A37D2E">
              <w:rPr>
                <w:rFonts w:ascii="Arial" w:eastAsia="Times New Roman" w:hAnsi="Arial" w:cs="Arial"/>
                <w:bCs/>
                <w:noProof/>
                <w:color w:val="000000"/>
              </w:rPr>
              <w:tab/>
              <w:t>edilmesi,</w:t>
            </w:r>
            <w:r w:rsidRPr="00A37D2E">
              <w:rPr>
                <w:rFonts w:ascii="Arial" w:eastAsia="Times New Roman" w:hAnsi="Arial" w:cs="Arial"/>
                <w:bCs/>
                <w:noProof/>
                <w:color w:val="000000"/>
              </w:rPr>
              <w:tab/>
              <w:t>kaydedilmesi,</w:t>
            </w:r>
            <w:r w:rsidRPr="00A37D2E">
              <w:rPr>
                <w:rFonts w:ascii="Arial" w:eastAsia="Times New Roman" w:hAnsi="Arial" w:cs="Arial"/>
                <w:bCs/>
                <w:noProof/>
                <w:color w:val="000000"/>
              </w:rPr>
              <w:tab/>
              <w:t>depolanması,</w:t>
            </w:r>
            <w:r w:rsidRPr="00A37D2E">
              <w:rPr>
                <w:rFonts w:ascii="Arial" w:eastAsia="Times New Roman" w:hAnsi="Arial" w:cs="Arial"/>
                <w:bCs/>
                <w:noProof/>
                <w:color w:val="000000"/>
              </w:rPr>
              <w:tab/>
              <w:t>muhafaza</w:t>
            </w:r>
            <w:r w:rsidRPr="00A37D2E">
              <w:rPr>
                <w:rFonts w:ascii="Arial" w:eastAsia="Times New Roman" w:hAnsi="Arial" w:cs="Arial"/>
                <w:bCs/>
                <w:noProof/>
                <w:color w:val="000000"/>
              </w:rPr>
              <w:tab/>
              <w:t>edilmesi,</w:t>
            </w:r>
          </w:p>
          <w:p w14:paraId="78511197" w14:textId="77777777" w:rsidR="00A37D2E" w:rsidRPr="00A37D2E" w:rsidRDefault="00A37D2E" w:rsidP="00A37D2E">
            <w:pPr>
              <w:tabs>
                <w:tab w:val="left" w:pos="1584"/>
                <w:tab w:val="left" w:pos="2592"/>
                <w:tab w:val="left" w:pos="4104"/>
                <w:tab w:val="right" w:pos="6552"/>
              </w:tabs>
              <w:spacing w:after="0" w:line="252" w:lineRule="exact"/>
              <w:ind w:left="144"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değiştirilmesi,</w:t>
            </w:r>
            <w:r w:rsidRPr="00A37D2E">
              <w:rPr>
                <w:rFonts w:ascii="Arial" w:eastAsia="Times New Roman" w:hAnsi="Arial" w:cs="Arial"/>
                <w:bCs/>
                <w:noProof/>
                <w:color w:val="000000"/>
              </w:rPr>
              <w:tab/>
              <w:t>yeniden</w:t>
            </w:r>
            <w:r w:rsidRPr="00A37D2E">
              <w:rPr>
                <w:rFonts w:ascii="Arial" w:eastAsia="Times New Roman" w:hAnsi="Arial" w:cs="Arial"/>
                <w:bCs/>
                <w:noProof/>
                <w:color w:val="000000"/>
              </w:rPr>
              <w:tab/>
              <w:t>düzenlenmesi,</w:t>
            </w:r>
            <w:r w:rsidRPr="00A37D2E">
              <w:rPr>
                <w:rFonts w:ascii="Arial" w:eastAsia="Times New Roman" w:hAnsi="Arial" w:cs="Arial"/>
                <w:bCs/>
                <w:noProof/>
                <w:color w:val="000000"/>
              </w:rPr>
              <w:tab/>
              <w:t>açıklanması,</w:t>
            </w:r>
            <w:r w:rsidRPr="00A37D2E">
              <w:rPr>
                <w:rFonts w:ascii="Arial" w:eastAsia="Times New Roman" w:hAnsi="Arial" w:cs="Arial"/>
                <w:bCs/>
                <w:noProof/>
                <w:color w:val="000000"/>
              </w:rPr>
              <w:tab/>
              <w:t xml:space="preserve">aktarılması, </w:t>
            </w:r>
            <w:r w:rsidRPr="00A37D2E">
              <w:rPr>
                <w:rFonts w:ascii="Arial" w:eastAsia="Times New Roman" w:hAnsi="Arial" w:cs="Arial"/>
                <w:bCs/>
                <w:noProof/>
                <w:color w:val="000000"/>
              </w:rPr>
              <w:br/>
              <w:t>devralınması, elde edilebilir hâle getirilmesi, sınıflandırılması ya da kullanılmasının engellenmesi gibi veriler üzerinde gerçekleştirilen her türlü işlem</w:t>
            </w:r>
          </w:p>
        </w:tc>
      </w:tr>
      <w:tr w:rsidR="00A37D2E" w:rsidRPr="00A37D2E" w14:paraId="242D3958" w14:textId="77777777" w:rsidTr="00A37D2E">
        <w:trPr>
          <w:trHeight w:hRule="exact" w:val="264"/>
        </w:trPr>
        <w:tc>
          <w:tcPr>
            <w:tcW w:w="2410" w:type="dxa"/>
            <w:tcBorders>
              <w:top w:val="single" w:sz="5" w:space="0" w:color="000000"/>
              <w:left w:val="single" w:sz="5" w:space="0" w:color="000000"/>
              <w:bottom w:val="single" w:sz="5" w:space="0" w:color="000000"/>
              <w:right w:val="single" w:sz="5" w:space="0" w:color="000000"/>
            </w:tcBorders>
            <w:vAlign w:val="center"/>
          </w:tcPr>
          <w:p w14:paraId="3D5132DB" w14:textId="77777777" w:rsidR="00A37D2E" w:rsidRPr="00A37D2E" w:rsidRDefault="00A37D2E" w:rsidP="00A37D2E">
            <w:pPr>
              <w:spacing w:after="0" w:line="235"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w:t>
            </w:r>
          </w:p>
        </w:tc>
        <w:tc>
          <w:tcPr>
            <w:tcW w:w="6662" w:type="dxa"/>
            <w:tcBorders>
              <w:top w:val="single" w:sz="5" w:space="0" w:color="000000"/>
              <w:left w:val="single" w:sz="5" w:space="0" w:color="000000"/>
              <w:bottom w:val="single" w:sz="5" w:space="0" w:color="000000"/>
              <w:right w:val="single" w:sz="5" w:space="0" w:color="000000"/>
            </w:tcBorders>
            <w:vAlign w:val="center"/>
          </w:tcPr>
          <w:p w14:paraId="6F18C43D" w14:textId="77777777" w:rsidR="00A37D2E" w:rsidRPr="00A37D2E" w:rsidRDefault="00A37D2E" w:rsidP="00A37D2E">
            <w:pPr>
              <w:spacing w:after="0" w:line="251" w:lineRule="exact"/>
              <w:ind w:left="110"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6698 sayılı Kişisel Verilerin Korunması Kanunu</w:t>
            </w:r>
          </w:p>
        </w:tc>
      </w:tr>
      <w:tr w:rsidR="00A37D2E" w:rsidRPr="00A37D2E" w14:paraId="419C535D" w14:textId="77777777" w:rsidTr="00A37D2E">
        <w:trPr>
          <w:trHeight w:hRule="exact" w:val="264"/>
        </w:trPr>
        <w:tc>
          <w:tcPr>
            <w:tcW w:w="2410" w:type="dxa"/>
            <w:tcBorders>
              <w:top w:val="single" w:sz="5" w:space="0" w:color="000000"/>
              <w:left w:val="single" w:sz="5" w:space="0" w:color="000000"/>
              <w:bottom w:val="single" w:sz="5" w:space="0" w:color="000000"/>
              <w:right w:val="single" w:sz="5" w:space="0" w:color="000000"/>
            </w:tcBorders>
            <w:vAlign w:val="center"/>
          </w:tcPr>
          <w:p w14:paraId="75FDAF12" w14:textId="77777777" w:rsidR="00A37D2E" w:rsidRPr="00A37D2E" w:rsidRDefault="00A37D2E" w:rsidP="00A37D2E">
            <w:pPr>
              <w:spacing w:after="0" w:line="24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KVK Kurulu</w:t>
            </w:r>
          </w:p>
        </w:tc>
        <w:tc>
          <w:tcPr>
            <w:tcW w:w="6662" w:type="dxa"/>
            <w:tcBorders>
              <w:top w:val="single" w:sz="5" w:space="0" w:color="000000"/>
              <w:left w:val="single" w:sz="5" w:space="0" w:color="000000"/>
              <w:bottom w:val="single" w:sz="5" w:space="0" w:color="000000"/>
              <w:right w:val="single" w:sz="5" w:space="0" w:color="000000"/>
            </w:tcBorders>
            <w:vAlign w:val="center"/>
          </w:tcPr>
          <w:p w14:paraId="20323808" w14:textId="77777777" w:rsidR="00A37D2E" w:rsidRPr="00A37D2E" w:rsidRDefault="00A37D2E" w:rsidP="00A37D2E">
            <w:pPr>
              <w:spacing w:after="0" w:line="256" w:lineRule="exact"/>
              <w:ind w:left="110"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 Koruma Kurulu</w:t>
            </w:r>
          </w:p>
        </w:tc>
      </w:tr>
      <w:tr w:rsidR="00A37D2E" w:rsidRPr="00A37D2E" w14:paraId="4D34BC4A" w14:textId="77777777" w:rsidTr="00A37D2E">
        <w:trPr>
          <w:trHeight w:hRule="exact" w:val="259"/>
        </w:trPr>
        <w:tc>
          <w:tcPr>
            <w:tcW w:w="2410" w:type="dxa"/>
            <w:tcBorders>
              <w:top w:val="single" w:sz="5" w:space="0" w:color="000000"/>
              <w:left w:val="single" w:sz="5" w:space="0" w:color="000000"/>
              <w:bottom w:val="single" w:sz="5" w:space="0" w:color="000000"/>
              <w:right w:val="single" w:sz="5" w:space="0" w:color="000000"/>
            </w:tcBorders>
            <w:vAlign w:val="center"/>
          </w:tcPr>
          <w:p w14:paraId="2536E310" w14:textId="77777777" w:rsidR="00A37D2E" w:rsidRPr="00A37D2E" w:rsidRDefault="00A37D2E" w:rsidP="00A37D2E">
            <w:pPr>
              <w:spacing w:after="0" w:line="23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KVK Kurumu</w:t>
            </w:r>
          </w:p>
        </w:tc>
        <w:tc>
          <w:tcPr>
            <w:tcW w:w="6662" w:type="dxa"/>
            <w:tcBorders>
              <w:top w:val="single" w:sz="5" w:space="0" w:color="000000"/>
              <w:left w:val="single" w:sz="5" w:space="0" w:color="000000"/>
              <w:bottom w:val="single" w:sz="5" w:space="0" w:color="000000"/>
              <w:right w:val="single" w:sz="5" w:space="0" w:color="000000"/>
            </w:tcBorders>
            <w:vAlign w:val="center"/>
          </w:tcPr>
          <w:p w14:paraId="45B1B334" w14:textId="77777777" w:rsidR="00A37D2E" w:rsidRPr="00A37D2E" w:rsidRDefault="00A37D2E" w:rsidP="00A37D2E">
            <w:pPr>
              <w:spacing w:after="0" w:line="255" w:lineRule="exact"/>
              <w:ind w:left="110"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 Koruma Kurumu</w:t>
            </w:r>
          </w:p>
        </w:tc>
      </w:tr>
      <w:tr w:rsidR="00A37D2E" w:rsidRPr="00A37D2E" w14:paraId="2660EB37" w14:textId="77777777" w:rsidTr="00A37D2E">
        <w:trPr>
          <w:trHeight w:hRule="exact" w:val="1022"/>
        </w:trPr>
        <w:tc>
          <w:tcPr>
            <w:tcW w:w="2410" w:type="dxa"/>
            <w:tcBorders>
              <w:top w:val="single" w:sz="5" w:space="0" w:color="000000"/>
              <w:left w:val="single" w:sz="5" w:space="0" w:color="000000"/>
              <w:bottom w:val="single" w:sz="5" w:space="0" w:color="000000"/>
              <w:right w:val="single" w:sz="5" w:space="0" w:color="000000"/>
            </w:tcBorders>
          </w:tcPr>
          <w:p w14:paraId="7B283A05" w14:textId="77777777" w:rsidR="00A37D2E" w:rsidRPr="00A37D2E" w:rsidRDefault="00A37D2E" w:rsidP="00A37D2E">
            <w:pPr>
              <w:spacing w:after="0" w:line="254" w:lineRule="exact"/>
              <w:ind w:left="108" w:right="-427"/>
              <w:textAlignment w:val="baseline"/>
              <w:rPr>
                <w:rFonts w:ascii="Arial" w:eastAsia="Times New Roman" w:hAnsi="Arial" w:cs="Arial"/>
                <w:bCs/>
                <w:noProof/>
                <w:color w:val="000000"/>
                <w:spacing w:val="-2"/>
              </w:rPr>
            </w:pPr>
            <w:r w:rsidRPr="00A37D2E">
              <w:rPr>
                <w:rFonts w:ascii="Arial" w:eastAsia="Times New Roman" w:hAnsi="Arial" w:cs="Arial"/>
                <w:bCs/>
                <w:noProof/>
                <w:color w:val="000000"/>
                <w:spacing w:val="-2"/>
              </w:rPr>
              <w:t>Özel nitelikli kişisel veri</w:t>
            </w:r>
          </w:p>
        </w:tc>
        <w:tc>
          <w:tcPr>
            <w:tcW w:w="6662" w:type="dxa"/>
            <w:tcBorders>
              <w:top w:val="single" w:sz="5" w:space="0" w:color="000000"/>
              <w:left w:val="single" w:sz="5" w:space="0" w:color="000000"/>
              <w:bottom w:val="single" w:sz="5" w:space="0" w:color="000000"/>
              <w:right w:val="single" w:sz="5" w:space="0" w:color="000000"/>
            </w:tcBorders>
          </w:tcPr>
          <w:p w14:paraId="5146DB89" w14:textId="77777777" w:rsidR="00A37D2E" w:rsidRPr="00A37D2E" w:rsidRDefault="00A37D2E" w:rsidP="00A37D2E">
            <w:pPr>
              <w:spacing w:after="0" w:line="251" w:lineRule="exact"/>
              <w:ind w:left="108" w:right="-427"/>
              <w:jc w:val="both"/>
              <w:textAlignment w:val="baseline"/>
              <w:rPr>
                <w:rFonts w:ascii="Arial" w:eastAsia="Times New Roman" w:hAnsi="Arial" w:cs="Arial"/>
                <w:bCs/>
                <w:noProof/>
                <w:color w:val="000000"/>
                <w:spacing w:val="-2"/>
              </w:rPr>
            </w:pPr>
            <w:r w:rsidRPr="00A37D2E">
              <w:rPr>
                <w:rFonts w:ascii="Arial" w:eastAsia="Times New Roman" w:hAnsi="Arial" w:cs="Arial"/>
                <w:bCs/>
                <w:noProof/>
                <w:color w:val="000000"/>
                <w:spacing w:val="-2"/>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A37D2E" w:rsidRPr="00A37D2E" w14:paraId="05294020" w14:textId="77777777" w:rsidTr="00A37D2E">
        <w:trPr>
          <w:trHeight w:hRule="exact" w:val="264"/>
        </w:trPr>
        <w:tc>
          <w:tcPr>
            <w:tcW w:w="2410" w:type="dxa"/>
            <w:tcBorders>
              <w:top w:val="single" w:sz="5" w:space="0" w:color="000000"/>
              <w:left w:val="single" w:sz="5" w:space="0" w:color="000000"/>
              <w:bottom w:val="single" w:sz="5" w:space="0" w:color="000000"/>
              <w:right w:val="single" w:sz="5" w:space="0" w:color="000000"/>
            </w:tcBorders>
            <w:vAlign w:val="center"/>
          </w:tcPr>
          <w:p w14:paraId="6F2C6BA7" w14:textId="77777777" w:rsidR="00A37D2E" w:rsidRPr="00A37D2E" w:rsidRDefault="00A37D2E" w:rsidP="00A37D2E">
            <w:pPr>
              <w:spacing w:after="0" w:line="240"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TCK</w:t>
            </w:r>
          </w:p>
        </w:tc>
        <w:tc>
          <w:tcPr>
            <w:tcW w:w="6662" w:type="dxa"/>
            <w:tcBorders>
              <w:top w:val="single" w:sz="5" w:space="0" w:color="000000"/>
              <w:left w:val="single" w:sz="5" w:space="0" w:color="000000"/>
              <w:bottom w:val="single" w:sz="5" w:space="0" w:color="000000"/>
              <w:right w:val="single" w:sz="5" w:space="0" w:color="000000"/>
            </w:tcBorders>
            <w:vAlign w:val="center"/>
          </w:tcPr>
          <w:p w14:paraId="162ADB3C" w14:textId="77777777" w:rsidR="00A37D2E" w:rsidRPr="00A37D2E" w:rsidRDefault="00A37D2E" w:rsidP="00A37D2E">
            <w:pPr>
              <w:spacing w:after="0" w:line="255" w:lineRule="exact"/>
              <w:ind w:left="110"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5237 sayılı Türk Ceza Kanunu</w:t>
            </w:r>
          </w:p>
        </w:tc>
      </w:tr>
      <w:tr w:rsidR="00A37D2E" w:rsidRPr="00A37D2E" w14:paraId="654B8C8F" w14:textId="77777777" w:rsidTr="00A37D2E">
        <w:trPr>
          <w:trHeight w:hRule="exact" w:val="519"/>
        </w:trPr>
        <w:tc>
          <w:tcPr>
            <w:tcW w:w="2410" w:type="dxa"/>
            <w:tcBorders>
              <w:top w:val="single" w:sz="5" w:space="0" w:color="000000"/>
              <w:left w:val="single" w:sz="5" w:space="0" w:color="000000"/>
              <w:bottom w:val="single" w:sz="5" w:space="0" w:color="000000"/>
              <w:right w:val="single" w:sz="5" w:space="0" w:color="000000"/>
            </w:tcBorders>
          </w:tcPr>
          <w:p w14:paraId="1A8DCF5D" w14:textId="77777777" w:rsidR="00A37D2E" w:rsidRPr="00A37D2E" w:rsidRDefault="00A37D2E" w:rsidP="00A37D2E">
            <w:pPr>
              <w:spacing w:after="0" w:line="25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Veri işleyen</w:t>
            </w:r>
          </w:p>
        </w:tc>
        <w:tc>
          <w:tcPr>
            <w:tcW w:w="6662" w:type="dxa"/>
            <w:tcBorders>
              <w:top w:val="single" w:sz="5" w:space="0" w:color="000000"/>
              <w:left w:val="single" w:sz="5" w:space="0" w:color="000000"/>
              <w:bottom w:val="single" w:sz="5" w:space="0" w:color="000000"/>
              <w:right w:val="single" w:sz="5" w:space="0" w:color="000000"/>
            </w:tcBorders>
          </w:tcPr>
          <w:p w14:paraId="4D58DE0E" w14:textId="77777777" w:rsidR="00A37D2E" w:rsidRPr="00A37D2E" w:rsidRDefault="00A37D2E" w:rsidP="00A37D2E">
            <w:pPr>
              <w:spacing w:after="0" w:line="255"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Veri sorumlusunun verdiği yetkiye dayanarak onun adına kişisel verileri işleyen gerçek veya tüzel kişi</w:t>
            </w:r>
          </w:p>
        </w:tc>
      </w:tr>
      <w:tr w:rsidR="00A37D2E" w:rsidRPr="00A37D2E" w14:paraId="6747AEC5" w14:textId="77777777" w:rsidTr="00A37D2E">
        <w:trPr>
          <w:trHeight w:hRule="exact" w:val="513"/>
        </w:trPr>
        <w:tc>
          <w:tcPr>
            <w:tcW w:w="2410" w:type="dxa"/>
            <w:tcBorders>
              <w:top w:val="single" w:sz="5" w:space="0" w:color="000000"/>
              <w:left w:val="single" w:sz="5" w:space="0" w:color="000000"/>
              <w:bottom w:val="single" w:sz="5" w:space="0" w:color="000000"/>
              <w:right w:val="single" w:sz="5" w:space="0" w:color="000000"/>
            </w:tcBorders>
          </w:tcPr>
          <w:p w14:paraId="1E5C431C" w14:textId="77777777" w:rsidR="00A37D2E" w:rsidRPr="00A37D2E" w:rsidRDefault="00A37D2E" w:rsidP="00A37D2E">
            <w:pPr>
              <w:spacing w:after="0" w:line="25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 sahibi</w:t>
            </w:r>
          </w:p>
        </w:tc>
        <w:tc>
          <w:tcPr>
            <w:tcW w:w="6662" w:type="dxa"/>
            <w:tcBorders>
              <w:top w:val="single" w:sz="5" w:space="0" w:color="000000"/>
              <w:left w:val="single" w:sz="5" w:space="0" w:color="000000"/>
              <w:bottom w:val="single" w:sz="5" w:space="0" w:color="000000"/>
              <w:right w:val="single" w:sz="5" w:space="0" w:color="000000"/>
            </w:tcBorders>
          </w:tcPr>
          <w:p w14:paraId="548757FF" w14:textId="77777777" w:rsidR="00A37D2E" w:rsidRPr="00A37D2E" w:rsidRDefault="00A37D2E" w:rsidP="00A37D2E">
            <w:pPr>
              <w:spacing w:after="0" w:line="244"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Kanunu’nda “ilgili kişi” olarak addedilen, kişisel verisi işlenen gerçek kişi</w:t>
            </w:r>
          </w:p>
        </w:tc>
      </w:tr>
      <w:tr w:rsidR="00A37D2E" w:rsidRPr="00A37D2E" w14:paraId="7736ADE7" w14:textId="77777777" w:rsidTr="00A37D2E">
        <w:trPr>
          <w:trHeight w:hRule="exact" w:val="768"/>
        </w:trPr>
        <w:tc>
          <w:tcPr>
            <w:tcW w:w="2410" w:type="dxa"/>
            <w:tcBorders>
              <w:top w:val="single" w:sz="5" w:space="0" w:color="000000"/>
              <w:left w:val="single" w:sz="5" w:space="0" w:color="000000"/>
              <w:bottom w:val="single" w:sz="5" w:space="0" w:color="000000"/>
              <w:right w:val="single" w:sz="5" w:space="0" w:color="000000"/>
            </w:tcBorders>
          </w:tcPr>
          <w:p w14:paraId="4408B34D" w14:textId="77777777" w:rsidR="00A37D2E" w:rsidRPr="00A37D2E" w:rsidRDefault="00A37D2E" w:rsidP="00A37D2E">
            <w:pPr>
              <w:spacing w:after="0" w:line="255" w:lineRule="exact"/>
              <w:ind w:left="108"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 Sahibi Başvuru Formu</w:t>
            </w:r>
          </w:p>
        </w:tc>
        <w:tc>
          <w:tcPr>
            <w:tcW w:w="6662" w:type="dxa"/>
            <w:tcBorders>
              <w:top w:val="single" w:sz="5" w:space="0" w:color="000000"/>
              <w:left w:val="single" w:sz="5" w:space="0" w:color="000000"/>
              <w:bottom w:val="single" w:sz="5" w:space="0" w:color="000000"/>
              <w:right w:val="single" w:sz="5" w:space="0" w:color="000000"/>
            </w:tcBorders>
          </w:tcPr>
          <w:p w14:paraId="1CD374DB" w14:textId="77777777" w:rsidR="00A37D2E" w:rsidRPr="00A37D2E" w:rsidRDefault="00A37D2E" w:rsidP="00A37D2E">
            <w:pPr>
              <w:spacing w:after="0" w:line="254"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 bünyesinde kişisel verileri işlenen kişisel veri sahiplerinin KVK Kanunu’nun 11. maddesinde açıklanan haklarına ilişkin başvurularını kullanırken yararlanacakları başvuru formu</w:t>
            </w:r>
          </w:p>
        </w:tc>
      </w:tr>
      <w:tr w:rsidR="00A37D2E" w:rsidRPr="00A37D2E" w14:paraId="731BCDD3" w14:textId="77777777" w:rsidTr="00A37D2E">
        <w:trPr>
          <w:trHeight w:hRule="exact" w:val="768"/>
        </w:trPr>
        <w:tc>
          <w:tcPr>
            <w:tcW w:w="2410" w:type="dxa"/>
            <w:tcBorders>
              <w:top w:val="single" w:sz="5" w:space="0" w:color="000000"/>
              <w:left w:val="single" w:sz="5" w:space="0" w:color="000000"/>
              <w:bottom w:val="single" w:sz="5" w:space="0" w:color="000000"/>
              <w:right w:val="single" w:sz="5" w:space="0" w:color="000000"/>
            </w:tcBorders>
          </w:tcPr>
          <w:p w14:paraId="07BA678A" w14:textId="77777777" w:rsidR="00A37D2E" w:rsidRPr="00A37D2E" w:rsidRDefault="00A37D2E" w:rsidP="00A37D2E">
            <w:pPr>
              <w:spacing w:after="0" w:line="24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Veri sorumlusu</w:t>
            </w:r>
          </w:p>
        </w:tc>
        <w:tc>
          <w:tcPr>
            <w:tcW w:w="6662" w:type="dxa"/>
            <w:tcBorders>
              <w:top w:val="single" w:sz="5" w:space="0" w:color="000000"/>
              <w:left w:val="single" w:sz="5" w:space="0" w:color="000000"/>
              <w:bottom w:val="single" w:sz="5" w:space="0" w:color="000000"/>
              <w:right w:val="single" w:sz="5" w:space="0" w:color="000000"/>
            </w:tcBorders>
          </w:tcPr>
          <w:p w14:paraId="1522CCE9" w14:textId="77777777" w:rsidR="00A37D2E" w:rsidRPr="00A37D2E" w:rsidRDefault="00A37D2E" w:rsidP="00A37D2E">
            <w:pPr>
              <w:spacing w:after="0" w:line="252"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verilerin işleme amaçlarını ve vasıtalarını belirleyen, veri kayıt sisteminin kurulmasından ve yönetilmesinden sorumlu olan gerçek veya tüzel kişi</w:t>
            </w:r>
          </w:p>
        </w:tc>
      </w:tr>
      <w:tr w:rsidR="00A37D2E" w:rsidRPr="00A37D2E" w14:paraId="7E165B66" w14:textId="77777777" w:rsidTr="00A37D2E">
        <w:trPr>
          <w:trHeight w:hRule="exact" w:val="519"/>
        </w:trPr>
        <w:tc>
          <w:tcPr>
            <w:tcW w:w="2410" w:type="dxa"/>
            <w:tcBorders>
              <w:top w:val="single" w:sz="5" w:space="0" w:color="000000"/>
              <w:left w:val="single" w:sz="5" w:space="0" w:color="000000"/>
              <w:bottom w:val="single" w:sz="5" w:space="0" w:color="000000"/>
              <w:right w:val="single" w:sz="5" w:space="0" w:color="000000"/>
            </w:tcBorders>
          </w:tcPr>
          <w:p w14:paraId="0CB406ED" w14:textId="77777777" w:rsidR="00A37D2E" w:rsidRPr="00A37D2E" w:rsidRDefault="00A37D2E" w:rsidP="00A37D2E">
            <w:pPr>
              <w:spacing w:after="0" w:line="254"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Veri Sorumluları Sicili</w:t>
            </w:r>
          </w:p>
        </w:tc>
        <w:tc>
          <w:tcPr>
            <w:tcW w:w="6662" w:type="dxa"/>
            <w:tcBorders>
              <w:top w:val="single" w:sz="5" w:space="0" w:color="000000"/>
              <w:left w:val="single" w:sz="5" w:space="0" w:color="000000"/>
              <w:bottom w:val="single" w:sz="5" w:space="0" w:color="000000"/>
              <w:right w:val="single" w:sz="5" w:space="0" w:color="000000"/>
            </w:tcBorders>
          </w:tcPr>
          <w:p w14:paraId="717A5B88" w14:textId="77777777" w:rsidR="00A37D2E" w:rsidRPr="00A37D2E" w:rsidRDefault="00A37D2E" w:rsidP="00A37D2E">
            <w:pPr>
              <w:spacing w:after="0" w:line="253" w:lineRule="exact"/>
              <w:ind w:left="108"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 Koruma Kurulu gözetiminde Başkanlık tarafından tutulan veri sorumluları sicili</w:t>
            </w:r>
          </w:p>
        </w:tc>
      </w:tr>
      <w:tr w:rsidR="00A37D2E" w:rsidRPr="00A37D2E" w14:paraId="4FD18522" w14:textId="77777777" w:rsidTr="00A37D2E">
        <w:trPr>
          <w:trHeight w:hRule="exact" w:val="1027"/>
        </w:trPr>
        <w:tc>
          <w:tcPr>
            <w:tcW w:w="2410" w:type="dxa"/>
            <w:tcBorders>
              <w:top w:val="single" w:sz="5" w:space="0" w:color="000000"/>
              <w:left w:val="single" w:sz="5" w:space="0" w:color="000000"/>
              <w:bottom w:val="single" w:sz="5" w:space="0" w:color="000000"/>
              <w:right w:val="single" w:sz="5" w:space="0" w:color="000000"/>
            </w:tcBorders>
          </w:tcPr>
          <w:p w14:paraId="3ABD66F2" w14:textId="77777777" w:rsidR="00A37D2E" w:rsidRPr="00A37D2E" w:rsidRDefault="00A37D2E" w:rsidP="00A37D2E">
            <w:pPr>
              <w:spacing w:after="0" w:line="249" w:lineRule="exact"/>
              <w:ind w:left="115" w:right="-427"/>
              <w:textAlignment w:val="baseline"/>
              <w:rPr>
                <w:rFonts w:ascii="Arial" w:eastAsia="Times New Roman" w:hAnsi="Arial" w:cs="Arial"/>
                <w:bCs/>
                <w:noProof/>
                <w:color w:val="000000"/>
              </w:rPr>
            </w:pPr>
            <w:r w:rsidRPr="00A37D2E">
              <w:rPr>
                <w:rFonts w:ascii="Arial" w:eastAsia="Times New Roman" w:hAnsi="Arial" w:cs="Arial"/>
                <w:bCs/>
                <w:noProof/>
                <w:color w:val="000000"/>
              </w:rPr>
              <w:t>Veri Envanteri</w:t>
            </w:r>
          </w:p>
        </w:tc>
        <w:tc>
          <w:tcPr>
            <w:tcW w:w="6662" w:type="dxa"/>
            <w:tcBorders>
              <w:top w:val="single" w:sz="5" w:space="0" w:color="000000"/>
              <w:left w:val="single" w:sz="5" w:space="0" w:color="000000"/>
              <w:bottom w:val="single" w:sz="5" w:space="0" w:color="000000"/>
              <w:right w:val="single" w:sz="5" w:space="0" w:color="000000"/>
            </w:tcBorders>
          </w:tcPr>
          <w:p w14:paraId="0F231461" w14:textId="77777777" w:rsidR="00A37D2E" w:rsidRPr="00A37D2E" w:rsidRDefault="00A37D2E" w:rsidP="00A37D2E">
            <w:pPr>
              <w:spacing w:after="0" w:line="254" w:lineRule="exact"/>
              <w:ind w:left="108" w:right="-427"/>
              <w:jc w:val="both"/>
              <w:textAlignment w:val="baseline"/>
              <w:rPr>
                <w:rFonts w:ascii="Arial" w:eastAsia="Times New Roman" w:hAnsi="Arial" w:cs="Arial"/>
                <w:bCs/>
                <w:noProof/>
                <w:color w:val="000000"/>
                <w:spacing w:val="-1"/>
              </w:rPr>
            </w:pPr>
            <w:r w:rsidRPr="00A37D2E">
              <w:rPr>
                <w:rFonts w:ascii="Arial" w:eastAsia="Times New Roman" w:hAnsi="Arial" w:cs="Arial"/>
                <w:bCs/>
                <w:noProof/>
                <w:color w:val="000000"/>
                <w:spacing w:val="-1"/>
              </w:rPr>
              <w:t>Şirket’in iş süreçlerine bağlı olarak gerçekleştirmekte olduğu kişisel veri işleme faaliyetlerini; kişisel veri işleme amaçları, kişisel verilerin aktarıldığı alıcı grubu ve ilgili kişisel veri sahibi grubuyla ilişkilendirerek oluşturduğu ve detaylandırdığı envanter</w:t>
            </w:r>
          </w:p>
        </w:tc>
      </w:tr>
    </w:tbl>
    <w:p w14:paraId="74FD42B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5. Kişisel Verilerin İşlenmesine İlişkin Genel İlkeler</w:t>
      </w:r>
    </w:p>
    <w:p w14:paraId="32F6772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3. maddesi uyarınca, kişisel verilerinin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 kişisel verilerin işlenmesi kapsamına girmektedir.</w:t>
      </w:r>
    </w:p>
    <w:p w14:paraId="3444C31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verilerin işlenmesinde aşağıdaki ilkelere uyulması zorunludur:</w:t>
      </w:r>
    </w:p>
    <w:p w14:paraId="4CFD399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a)</w:t>
      </w:r>
      <w:r w:rsidRPr="00A37D2E">
        <w:rPr>
          <w:rFonts w:ascii="Arial" w:eastAsia="Times New Roman" w:hAnsi="Arial" w:cs="Arial"/>
          <w:b/>
          <w:noProof/>
          <w:color w:val="000000"/>
        </w:rPr>
        <w:tab/>
        <w:t>Hukuka ve dürüstlük kurallarına uygun olma</w:t>
      </w:r>
    </w:p>
    <w:p w14:paraId="2997802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Anayasa başta olmak üzere, KVK Kanunu ve ilgili mevzuata uygun olarak, kişisel verileri işleme faaliyetlerini hukuka ve dürüstlük kurallarına uygun olarak yürütür.</w:t>
      </w:r>
    </w:p>
    <w:p w14:paraId="341CC67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b)</w:t>
      </w:r>
      <w:r w:rsidRPr="00A37D2E">
        <w:rPr>
          <w:rFonts w:ascii="Arial" w:eastAsia="Times New Roman" w:hAnsi="Arial" w:cs="Arial"/>
          <w:b/>
          <w:noProof/>
          <w:color w:val="000000"/>
        </w:rPr>
        <w:tab/>
        <w:t>Doğru ve gerektiğinde güncel olma</w:t>
      </w:r>
    </w:p>
    <w:p w14:paraId="4EF5A83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tarafından kişisel verilerin işlenmesi faaliyeti yürütülürken kişisel verilerin</w:t>
      </w:r>
    </w:p>
    <w:p w14:paraId="4142B3D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doğruluğunu ve güncelliğini sağlamaya yönelik her türlü idari ve teknik tedbirler alınmaktadır.</w:t>
      </w:r>
    </w:p>
    <w:p w14:paraId="36FA675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c)</w:t>
      </w:r>
      <w:r w:rsidRPr="00A37D2E">
        <w:rPr>
          <w:rFonts w:ascii="Arial" w:eastAsia="Times New Roman" w:hAnsi="Arial" w:cs="Arial"/>
          <w:b/>
          <w:noProof/>
          <w:color w:val="000000"/>
        </w:rPr>
        <w:tab/>
        <w:t>Belirli, açık ve meşru amaçlar için işlenme</w:t>
      </w:r>
    </w:p>
    <w:p w14:paraId="3F5A865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kişisel verilerin işlenmesi faaliyetine başlamadan önce kişisel veri işleme amacını</w:t>
      </w:r>
    </w:p>
    <w:p w14:paraId="0EDF768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açık ve kesin olarak belirlemektedir.</w:t>
      </w:r>
    </w:p>
    <w:p w14:paraId="2DD27C6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d)</w:t>
      </w:r>
      <w:r w:rsidRPr="00A37D2E">
        <w:rPr>
          <w:rFonts w:ascii="Arial" w:eastAsia="Times New Roman" w:hAnsi="Arial" w:cs="Arial"/>
          <w:b/>
          <w:noProof/>
          <w:color w:val="000000"/>
        </w:rPr>
        <w:tab/>
        <w:t>İşlendikleri amaçla bağlantılı, sınırlı ve ölçülü olma</w:t>
      </w:r>
    </w:p>
    <w:p w14:paraId="7EFC063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tarafından kişisel veriler, belirlenen amaçların gerçekleştirilebilmesi için gerektiği ölçüde işlenmektedir. Sonradan kullanılabileceği varsayımı ile veri işleme faaliyeti yürütülmemektedir.</w:t>
      </w:r>
    </w:p>
    <w:p w14:paraId="2588252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e)</w:t>
      </w:r>
      <w:r w:rsidRPr="00A37D2E">
        <w:rPr>
          <w:rFonts w:ascii="Arial" w:eastAsia="Times New Roman" w:hAnsi="Arial" w:cs="Arial"/>
          <w:b/>
          <w:noProof/>
          <w:color w:val="000000"/>
        </w:rPr>
        <w:tab/>
        <w:t>İlgili mevzuatta öngörülen veya işlendikleri amaç için gerekli olan süre kadar muhafaza edilme</w:t>
      </w:r>
    </w:p>
    <w:p w14:paraId="7307397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kişisel verileri, KVK Kanunu ve ilgili ve mevzuatta öngörülen veya veri işleme faaliyetine ilişkin amaçların gerektirdiği süre ile sinirli olarak saklamaktadır.</w:t>
      </w:r>
    </w:p>
    <w:p w14:paraId="773374D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6. Kişisel Verilerin İşlenme Şartları</w:t>
      </w:r>
    </w:p>
    <w:p w14:paraId="0C15954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kişisel veri sahibinin açık rızası ile veya KVK Kanunu’nun 5. ve 6. maddelerinde öngörülen</w:t>
      </w:r>
    </w:p>
    <w:p w14:paraId="330D6BF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hallerde açık rıza olmaksızın kişisel verileri ve özel nitelikli kişisel verileri işleyebilmektedir.</w:t>
      </w:r>
    </w:p>
    <w:p w14:paraId="24F29C2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 xml:space="preserve">6.1. Kişisel Verilerin İşlenmesi </w:t>
      </w:r>
    </w:p>
    <w:p w14:paraId="0A5E107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kişisel veri işleme faaliyetlerini KVK Kanunu’nun 5. maddesinde ortaya konulan veri işleme</w:t>
      </w:r>
    </w:p>
    <w:p w14:paraId="55AB505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şartlarına uygun olarak yürütmektedir:</w:t>
      </w:r>
    </w:p>
    <w:p w14:paraId="28361E0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w:t>
      </w:r>
      <w:r w:rsidRPr="00A37D2E">
        <w:rPr>
          <w:rFonts w:ascii="Arial" w:eastAsia="Times New Roman" w:hAnsi="Arial" w:cs="Arial"/>
          <w:bCs/>
          <w:noProof/>
          <w:color w:val="000000"/>
        </w:rPr>
        <w:tab/>
        <w:t>Kanunlarda açıkça öngörülmesi.</w:t>
      </w:r>
    </w:p>
    <w:p w14:paraId="3F29E4A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b.</w:t>
      </w:r>
      <w:r w:rsidRPr="00A37D2E">
        <w:rPr>
          <w:rFonts w:ascii="Arial" w:eastAsia="Times New Roman" w:hAnsi="Arial" w:cs="Arial"/>
          <w:bCs/>
          <w:noProof/>
          <w:color w:val="000000"/>
        </w:rPr>
        <w:tab/>
        <w:t>Fiili imkânsızlık nedeniyle rızasını açıklayamayacak durumda bulunan veya rızasına hukuki geçerlilik tanınmayan kişinin kendisinin ya da bir başkasının hayati veya beden bütünlüğünün korunması için zorunlu olması.</w:t>
      </w:r>
    </w:p>
    <w:p w14:paraId="4534CD4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w:t>
      </w:r>
      <w:r w:rsidRPr="00A37D2E">
        <w:rPr>
          <w:rFonts w:ascii="Arial" w:eastAsia="Times New Roman" w:hAnsi="Arial" w:cs="Arial"/>
          <w:bCs/>
          <w:noProof/>
          <w:color w:val="000000"/>
        </w:rPr>
        <w:tab/>
        <w:t>Bir sözleşmenin kurulması veya ifasıyla doğrudan doğruya ilgili olması kaydıyla, sözleşmenin taraflarına ait kişisel verilerin işlenmesinin gerekli olması.</w:t>
      </w:r>
    </w:p>
    <w:p w14:paraId="15B4000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w:t>
      </w:r>
      <w:r w:rsidRPr="00A37D2E">
        <w:rPr>
          <w:rFonts w:ascii="Arial" w:eastAsia="Times New Roman" w:hAnsi="Arial" w:cs="Arial"/>
          <w:bCs/>
          <w:noProof/>
          <w:color w:val="000000"/>
        </w:rPr>
        <w:tab/>
        <w:t>Şirketimizin hukuki yükümlülüğünü yerine getirebilmesi için zorunlu olması.</w:t>
      </w:r>
    </w:p>
    <w:p w14:paraId="3570C65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w:t>
      </w:r>
      <w:r w:rsidRPr="00A37D2E">
        <w:rPr>
          <w:rFonts w:ascii="Arial" w:eastAsia="Times New Roman" w:hAnsi="Arial" w:cs="Arial"/>
          <w:bCs/>
          <w:noProof/>
          <w:color w:val="000000"/>
        </w:rPr>
        <w:tab/>
        <w:t>Kişisel veri sahibinin kendisi tarafından alenileştirilmiş olması.</w:t>
      </w:r>
    </w:p>
    <w:p w14:paraId="4276806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f.</w:t>
      </w:r>
      <w:r w:rsidRPr="00A37D2E">
        <w:rPr>
          <w:rFonts w:ascii="Arial" w:eastAsia="Times New Roman" w:hAnsi="Arial" w:cs="Arial"/>
          <w:bCs/>
          <w:noProof/>
          <w:color w:val="000000"/>
        </w:rPr>
        <w:tab/>
        <w:t>Bir hakkin tesisi, kullanılması veya korunması için veri işlemenin zorunlu olması.</w:t>
      </w:r>
    </w:p>
    <w:p w14:paraId="5728C61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w:t>
      </w:r>
      <w:r w:rsidRPr="00A37D2E">
        <w:rPr>
          <w:rFonts w:ascii="Arial" w:eastAsia="Times New Roman" w:hAnsi="Arial" w:cs="Arial"/>
          <w:bCs/>
          <w:noProof/>
          <w:color w:val="000000"/>
        </w:rPr>
        <w:tab/>
        <w:t>Kişisel veri sahibinin temel hak ve özgürlüklerine zarar vermemek kaydıyla, Şirketimizin meşru menfaatleri için veri işlenmesinin zorunlu olması.</w:t>
      </w:r>
    </w:p>
    <w:p w14:paraId="5245001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Özel nitelikli kişisel verileriniz ise aşağıdaki hukuka uygunluk sebeplerine dayanılarak toplanmakta, saklanmakta ve işlenmektedir:</w:t>
      </w:r>
    </w:p>
    <w:p w14:paraId="3C20EC4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 İlgili kişinin açık rızasının olması,</w:t>
      </w:r>
    </w:p>
    <w:p w14:paraId="5615915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 Kanunlarda açıkça öngörülmesi,</w:t>
      </w:r>
    </w:p>
    <w:p w14:paraId="1476D61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 Fiili imkânsızlık nedeniyle rızasını açıklayamayacak durumda bulunan veya rızasına hukuki geçerlilik tanınmayan kişinin, kendisinin ya da bir başkasının hayatı veya beden bütünlüğünün korunması için zorunlu olması,</w:t>
      </w:r>
    </w:p>
    <w:p w14:paraId="2DFFC50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ç) İlgili kişinin alenileştirdiği kişisel verilere ilişkin ve alenileştirme iradesine uygun olması,</w:t>
      </w:r>
    </w:p>
    <w:p w14:paraId="4836C93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 Bir hakkın tesisi, kullanılması veya korunması için zorunlu olması,</w:t>
      </w:r>
    </w:p>
    <w:p w14:paraId="78D1AF0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1F35536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f) İstihdam, iş sağlığı ve güvenliği, sosyal güvenlik, sosyal hizmetler ve sosyal yardım alanlarındaki hukuki yükümlülüklerin yerine getirilmesi için zorunlu olması,</w:t>
      </w:r>
    </w:p>
    <w:p w14:paraId="5BCE3E0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122DC28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008C427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6.2. Özel Nitelikli Kişisel Verilerin İşlenmesi</w:t>
      </w:r>
    </w:p>
    <w:p w14:paraId="1FDE49B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Şirketimiz, hukuka aykırı olarak işlendiklerinde ayrımcılık yaratma riski taşıyan özel nitelikli olarak belirtilen kişisel verilerin işlenmesinde KVK Kanunu’nun 6. maddesinde ortaya konulan veri işleme şartlarına uygun olarak yürütmektedir. </w:t>
      </w:r>
    </w:p>
    <w:p w14:paraId="60C312B1" w14:textId="33ED5686"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Özel nitelikli kişisel verilerin işlenmesi; </w:t>
      </w:r>
    </w:p>
    <w:p w14:paraId="36B102F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 İlgili kişinin açık rızasının olması,</w:t>
      </w:r>
    </w:p>
    <w:p w14:paraId="3FCC1DE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 Kanunlarda açıkça öngörülmesi,</w:t>
      </w:r>
    </w:p>
    <w:p w14:paraId="14A485D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 Fiili imkânsızlık nedeniyle rızasını açıklayamayacak durumda bulunan veya rızasına hukuki geçerlilik tanınmayan kişinin, kendisinin ya da bir başkasının hayatı veya beden bütünlüğünün korunması için zorunlu olması,</w:t>
      </w:r>
    </w:p>
    <w:p w14:paraId="06AEFE7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ç) İlgili kişinin alenileştirdiği kişisel verilere ilişkin ve alenileştirme iradesine uygun olması,</w:t>
      </w:r>
    </w:p>
    <w:p w14:paraId="0264FD0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 Bir hakkın tesisi, kullanılması veya korunması için zorunlu olması,</w:t>
      </w:r>
    </w:p>
    <w:p w14:paraId="774B378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1B9D1A6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f) İstihdam, iş sağlığı ve güvenliği, sosyal güvenlik, sosyal hizmetler ve sosyal yardım alanlarındaki hukuki yükümlülüklerin yerine getirilmesi için zorunlu olması,</w:t>
      </w:r>
    </w:p>
    <w:p w14:paraId="50A645CE" w14:textId="331D1F1C"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15D0BF3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halinde mümkündür.</w:t>
      </w:r>
    </w:p>
    <w:p w14:paraId="044355A1" w14:textId="77777777" w:rsid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3699A7D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2638B60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6.3 Kişisel Verilerinizin İşlenmesinin Hukuki Sebebi</w:t>
      </w:r>
    </w:p>
    <w:p w14:paraId="68AB779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Kişisel verilerinizi başta 6102 sayılı Türk Ticaret Kanunu, 6098 sayılı Türk Borçlar Kanunu, 213 sayılı Vergi Usul Kanunu, elektronik ticaret mevzuatı olmak üzere KVKK m. 5’te düzenlenen aşağıdaki hukuki sebepler çerçevesinde işliyoruz: </w:t>
      </w:r>
    </w:p>
    <w:p w14:paraId="1517C84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4C6B1F4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KVKK ve sair mevzuat uyarınca açık rızanızı almamız gereken durumlarda rızanıza istinaden işliyoruz (Bu durumda rızanızı istediğiniz zaman geri çekebileceğinizi hatırlatmak isteriz)</w:t>
      </w:r>
    </w:p>
    <w:p w14:paraId="449B348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Geçerli mevzuatın izin verdiği herhangi bir durumda</w:t>
      </w:r>
    </w:p>
    <w:p w14:paraId="113A8A5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Herhangi bir kişinin hayati önem taşıyan menfaatlerini koruma zorunluluğu olduğunda</w:t>
      </w:r>
    </w:p>
    <w:p w14:paraId="0DDAE68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Sizinle sözleşme kurmamız, sözleşmenin ifa edilmesi ve yükümlülüklerimizi bir sözleşme kapsamında yerine getirmemiz gereken durumlarda</w:t>
      </w:r>
    </w:p>
    <w:p w14:paraId="21CAB39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Hukuki yükümlülüklerimizi yerine getirme,</w:t>
      </w:r>
    </w:p>
    <w:p w14:paraId="78588CE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Kişisel verilerinizin sizin tarafınızdan alenileştirilmiş olması halinde</w:t>
      </w:r>
    </w:p>
    <w:p w14:paraId="782387E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Bir hakkın tesisi veya korunması için veri işlememizin zorunlu olması, hukuki haklarımızı kullanma ve aleyhimize açılan hukuki taleplere karşı savunma yapma</w:t>
      </w:r>
    </w:p>
    <w:p w14:paraId="0622D73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o</w:t>
      </w:r>
      <w:r w:rsidRPr="00A37D2E">
        <w:rPr>
          <w:rFonts w:ascii="Arial" w:eastAsia="Times New Roman" w:hAnsi="Arial" w:cs="Arial"/>
          <w:bCs/>
          <w:noProof/>
          <w:color w:val="000000"/>
        </w:rPr>
        <w:tab/>
        <w:t>Temel hak ve özgürlüklerinize zarar vermemek koşulu ile meşru menfaatlerimizin gerektirdiği durumlarda</w:t>
      </w:r>
    </w:p>
    <w:p w14:paraId="01A7D29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1E45E03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7. Kişisel Verilerin Güvenliğinin ve Gizliliğinin Sağlanması</w:t>
      </w:r>
    </w:p>
    <w:p w14:paraId="79B85CA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KVK Kanunu’nun 12. maddesine uygun olarak, işlemekte olduğu kişisel verilerin hukuka aykırı olarak işlenmesini ve kişisel verilere hukuka aykırı erişilmesini önlemek, kişisel verilerin muhafazasını sağlamak için uygun güvenlik düzeyini temin etmeye yönelik gerekli her türlü teknik ve idari tedbirleri almaktadır.</w:t>
      </w:r>
    </w:p>
    <w:p w14:paraId="30C7458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lastRenderedPageBreak/>
        <w:t>7.1. Kişisel Verilerin Hukuka Uygun İşlenmesini Sağlamak ve Kişisel Verilere Hukuka Aykırı Erişimi Engellemek İçin Alınan Teknik Tedbirler</w:t>
      </w:r>
    </w:p>
    <w:p w14:paraId="67C2250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 kişisel verilerinizi korumak amacıyla her türlü teknik, teknolojik güvenlik önlemlerini almış olup olası risklere karşı kişisel verilerinizi koruma altına almıştır. Söz konusu tedbirler aşağıda sıralanmıştır:</w:t>
      </w:r>
    </w:p>
    <w:p w14:paraId="1E135C1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Teknolojinin imkân verdiği ölçüde teknik önlemlerin alınması</w:t>
      </w:r>
    </w:p>
    <w:p w14:paraId="67C1342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Teknik konularda uzman kişilerin istihdam edilmesi</w:t>
      </w:r>
    </w:p>
    <w:p w14:paraId="79F991E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Düzenli aralıklarla alınan önlemlerin uygulanmasına yönelik denetim yapılması</w:t>
      </w:r>
    </w:p>
    <w:p w14:paraId="76603D4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Güvenliğin sağlanması için gerekli yazılım ve alt yapının oluşturulması</w:t>
      </w:r>
    </w:p>
    <w:p w14:paraId="651C140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Şirket bünyesinde işlenmekte olan verilere erişimin sınırlandırılması</w:t>
      </w:r>
    </w:p>
    <w:p w14:paraId="013929C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Kişisel verilerin güvenli bir biçimde saklanmasını sağlamak için hukuka uygun bir şekilde yedekleme programının kullanılması</w:t>
      </w:r>
    </w:p>
    <w:p w14:paraId="0904C45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Virüs koruma sistemlerini içeren yazılımların kullanılması</w:t>
      </w:r>
    </w:p>
    <w:p w14:paraId="16EBDEB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7.2. Kişisel Verilerin Hukuka Uygun İşlenmesini Sağlamak ve Kişisel Verilere Hukuka Aykırı Erişimi Engellemek İçin Alınan İdari Tedbirler</w:t>
      </w:r>
    </w:p>
    <w:p w14:paraId="71CB296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KVK Kanunu’na ilişkin şirket çalışanlarının eğitilmesi ve bilinçlendirilmesi,</w:t>
      </w:r>
    </w:p>
    <w:p w14:paraId="19FFD7E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Kişisel veri aktarımının söz konusu olduğu durumlarda, kişisel verilerin aktarıldığı kişiler ile akdedilmiş sözleşmelere kişisel verilerin aktarıldığı tarafın veri güvenliğini yerine getireceğine ilişkin kayıt eklenmesinin sağlanması,</w:t>
      </w:r>
    </w:p>
    <w:p w14:paraId="070A90D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KVK Kanunu’na uyum için yerine getirilmesi gerekenlerin tespit edilmesi ve uygulamaları için iç politikaların hazırlanması,</w:t>
      </w:r>
    </w:p>
    <w:p w14:paraId="40BE52F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 xml:space="preserve">7.3. Kişisel Verilerin Kanuni Olmayan Yollarla İfşası Durumunda Alınacak Tedbirler </w:t>
      </w:r>
    </w:p>
    <w:p w14:paraId="3B623183" w14:textId="3FC9EE0E"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İşlenen kişisel verilerin kanuni olmayan yollarla başkaları tarafından elde edilmesi halinde, Şirketimiz bu durumu en kısa sürede ilgili veri sahibine ve Kurul’a bildirecektir.</w:t>
      </w:r>
    </w:p>
    <w:p w14:paraId="4112400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8. Kişisel Verilerin İşlenme Amaçları ve Saklama Süreleri</w:t>
      </w:r>
    </w:p>
    <w:p w14:paraId="742F841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8.1. Kişisel Verilerin İşlenme Amaçları</w:t>
      </w:r>
    </w:p>
    <w:p w14:paraId="5DEC4D7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Kişisel veriler, ADM Elektrik Dağıtım A.Ş. tarafından aşağıdaki amaçlar kapsamında işlenebilmekte olup, bu amaçların ve ilgili yasal sürelerin öngördüğü müddetçe saklanabilmektedir. </w:t>
      </w:r>
    </w:p>
    <w:p w14:paraId="4D657F1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 İşleme Amaçları</w:t>
      </w:r>
    </w:p>
    <w:p w14:paraId="49CA590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72C6EF3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Elektrik üretim, dağıtım ve perakende satış faaliyetlerinin yürütülmesi</w:t>
      </w:r>
    </w:p>
    <w:p w14:paraId="54D3B9E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Yasal ve idari yükümlülükler kapsamında Şirket’in yürütmekle sorumlu olduğu faaliyetlerin gerçekleştirilmesi,</w:t>
      </w:r>
    </w:p>
    <w:p w14:paraId="598F408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Veri sahibinin mevzuattaki veya Şirket bünyesince kabul gören kural ve politikalardaki değişiklikler hususunda aydınlatılması,</w:t>
      </w:r>
    </w:p>
    <w:p w14:paraId="67AC9AE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Kanuna aykırı işlemlerin soruşturulması, tespiti, bildirilmesi ve önlenmesi ile birlikte, hukuki sürece tabi faaliyetlerin yönetilmesi ve yürütülmesi,</w:t>
      </w:r>
    </w:p>
    <w:p w14:paraId="63BF211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Meşru menfaatlerin korunması,</w:t>
      </w:r>
    </w:p>
    <w:p w14:paraId="3664C69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w:t>
      </w:r>
      <w:r w:rsidRPr="00A37D2E">
        <w:rPr>
          <w:rFonts w:ascii="Arial" w:eastAsia="Times New Roman" w:hAnsi="Arial" w:cs="Arial"/>
          <w:bCs/>
          <w:noProof/>
          <w:color w:val="000000"/>
        </w:rPr>
        <w:tab/>
        <w:t>Sözleşmelerin müzakeresi, oluşturulması ve ifası,</w:t>
      </w:r>
    </w:p>
    <w:p w14:paraId="5323964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Talep ve sorular kapsamındaki durum tespitinin yapılması ve ilgili kişiye geri dönüşün sağlanması,</w:t>
      </w:r>
    </w:p>
    <w:p w14:paraId="1747F7B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Tanıtım faaliyetlerinin yürütülmesi ile birlikte, anket ve oylamalar ile veri sahiplerinin görüşünün alınması ve müşteri / çalışan memnuniyetinin sağlanması,</w:t>
      </w:r>
    </w:p>
    <w:p w14:paraId="3EF6A82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Birimler arasındaki iş akışının ve koordinasyonun sağlanmasıyla birlikte verimliliğin artırılması,</w:t>
      </w:r>
    </w:p>
    <w:p w14:paraId="179DD25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İş başvurusu, aday değerlendirme ve işe alım süreçlerinde adayların ilgili pozisyona uygunluğunun incelenmesi ile birlikte bu adaylarla ve başvuruyla bağlantılı kişilerle iletişime geçilmesi,</w:t>
      </w:r>
    </w:p>
    <w:p w14:paraId="1C9BE65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Ziyaret kaydının alınması ve kargo takibi yapılması,</w:t>
      </w:r>
    </w:p>
    <w:p w14:paraId="23E180E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Şirket’e ait veya Şirket tarafından kullanılan sayısal sistemlerin ve fiziki ortamların güvenliğinin sağlanması ve ilgili değerlendirmelerin yapılması suretiyle gerekli önlemlerin alınması,</w:t>
      </w:r>
    </w:p>
    <w:p w14:paraId="1D1B3F8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Sunulan ürün ve hizmetlerden müşterileri faydalandırmak için iş birimleri tarafından gerekli çalışmaların yapılması,</w:t>
      </w:r>
    </w:p>
    <w:p w14:paraId="3961634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Kurumsal sürdürülebilirlik faaliyetlerinin planlanması ve icrası,</w:t>
      </w:r>
    </w:p>
    <w:p w14:paraId="6829917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Şirketler hukuku işlemlerinin gerçekleştirilmesi,</w:t>
      </w:r>
    </w:p>
    <w:p w14:paraId="1DBDC4A4"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İş ilişkisi içerisinde olan kişilerin hukuki ve ticari güvenliğinin sağlanması,</w:t>
      </w:r>
    </w:p>
    <w:p w14:paraId="142D959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Ticari ve iş stratejilerinin belirlenmesi ve uygulanması amaçlarıyla ticari faaliyetlerin yürütülmesidir.</w:t>
      </w:r>
    </w:p>
    <w:p w14:paraId="33D02BF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8.2. Kişisel Verilerin Saklama Süreleri</w:t>
      </w:r>
    </w:p>
    <w:p w14:paraId="5433EE2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67447AA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Kişisel verilerinizi yalnızca toplandıkları amacı yerine getirmek için gerekli süre boyunca saklarız. Bu süreleri her bir iş süreci özelinde ayrı ayrı belirliyoruz ve ilgili sürelerin sona ermesinin sonunda kişisel verilerinizi saklamamız gereken başkaca bir sebep bulunmuyorsa kişisel verilerinizi KVKK’ya uygun bir şekilde imha ediyoruz. </w:t>
      </w:r>
    </w:p>
    <w:p w14:paraId="492237C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6137234A" w14:textId="6081E3A9"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Kişisel verilerinizin imha sürelerini belirlerken aşağıdaki kriterleri dikkate alıyoruz: </w:t>
      </w:r>
    </w:p>
    <w:p w14:paraId="1B51B65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İlgili veri kategorisinin işlenme amacı kapsamında veri sorumlusunun faaliyet gösterdiği sektörde genel teamül gereği kabul edilen süre,</w:t>
      </w:r>
    </w:p>
    <w:p w14:paraId="28CCBCA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İlgili veri kategorisinde yer alan kişisel verinin işlenmesini gerekli kılan ve ilgili kişiyle tesis edilen hukuki ilişkinin devam edeceği süre,</w:t>
      </w:r>
    </w:p>
    <w:p w14:paraId="516E7AC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İlgili veri kategorisinin işlenme amacına bağlı olarak veri sorumlusunun elde edeceği meşru menfaatin hukuka ve dürüstlük kurallarına uygun olarak geçerli olacağı süre,</w:t>
      </w:r>
    </w:p>
    <w:p w14:paraId="166A21C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İlgili veri kategorisinin işlenme amacına bağlı olarak saklanmasının yaratacağı risk, maliyet ve sorumlulukların hukuken devam edeceği süre,</w:t>
      </w:r>
    </w:p>
    <w:p w14:paraId="009DB8B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Belirlenecek azami sürenin ilgili veri kategorisinin doğru ve gerektiğinde güncel tutulmasına elverişli olup olmadığı,</w:t>
      </w:r>
    </w:p>
    <w:p w14:paraId="3DC30E0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w:t>
      </w:r>
      <w:r w:rsidRPr="00A37D2E">
        <w:rPr>
          <w:rFonts w:ascii="Arial" w:eastAsia="Times New Roman" w:hAnsi="Arial" w:cs="Arial"/>
          <w:bCs/>
          <w:noProof/>
          <w:color w:val="000000"/>
        </w:rPr>
        <w:tab/>
        <w:t>Veri sorumlusunun hukuki yükümlülüğü gereği ilgili veri kategorisinde yer alan kişisel verileri saklamak zorunda olduğu süre,</w:t>
      </w:r>
    </w:p>
    <w:p w14:paraId="7EFE176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Veri sorumlusu tarafından, ilgili veri kategorisinde yer alan kişisel veriye bağlı bir hakkın ileri sürülmesi için belirlenen zamanaşımı süresi.</w:t>
      </w:r>
    </w:p>
    <w:p w14:paraId="74D5CA0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48B52E9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9. Kişisel Verilerin Silinmesi, Yok Edilmesi ve Anonim Hale Getirilmesi</w:t>
      </w:r>
    </w:p>
    <w:p w14:paraId="69C81C0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7. maddesi uyarınca, kişisel verilerin ilgili mevzuata uygun olarak işlenmiş olmasına rağmen, işlenmesini gerektiren sebeplerin ortadan kalkması halinde kişisel veriler re’sen veya kişisel veri sahibinin talebi üzerine Şirketimiz tarafından silinir, yok edilir veya anonim hale getirilir.</w:t>
      </w:r>
    </w:p>
    <w:p w14:paraId="3CE94BC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Bu hususa ilişkin usul ve esaslar KVK Kanunu ve bu Kanun dayanak alınarak oluşturacak ikincil mevzuata göre yerine getirilecektir.</w:t>
      </w:r>
    </w:p>
    <w:p w14:paraId="5D0E0E4D"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9.1. Kişisel Verilerin Silinmesi ve Yok Edilmesi Teknikleri</w:t>
      </w:r>
    </w:p>
    <w:p w14:paraId="7F47927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ilgili kanun hükümlerine uygun olarak işlenmiş olmasına rağmen, işlenmesini gerektiren sebeplerin ortadan kalkması hâlinde kendi kararına istinaden veya kişisel veri sahibinin talebi üzerine kişisel verileri silebilir veya yok edebilir. Şirketimiz tarafından en çok kullanılan silme veya yok etme teknikleri aşağıda sıralanmaktadır:</w:t>
      </w:r>
    </w:p>
    <w:p w14:paraId="77CAA7A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a.</w:t>
      </w:r>
      <w:r w:rsidRPr="00A37D2E">
        <w:rPr>
          <w:rFonts w:ascii="Arial" w:eastAsia="Times New Roman" w:hAnsi="Arial" w:cs="Arial"/>
          <w:b/>
          <w:noProof/>
          <w:color w:val="000000"/>
        </w:rPr>
        <w:tab/>
        <w:t>Fiziksel Olarak Yok Etme</w:t>
      </w:r>
    </w:p>
    <w:p w14:paraId="348FD74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 herhangi bir veri kayıt sisteminin parçası olmak kaydıyla otomatik olmayan yollarla da işlenebilmektedir. Bu tür veriler silinirken/yok edilirken kişisel verinin sonradan kullanılamayacak biçimde fiziksel olarak yok edilmesi sistemi uygulanmaktadır.</w:t>
      </w:r>
    </w:p>
    <w:p w14:paraId="0D430F5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b.</w:t>
      </w:r>
      <w:r w:rsidRPr="00A37D2E">
        <w:rPr>
          <w:rFonts w:ascii="Arial" w:eastAsia="Times New Roman" w:hAnsi="Arial" w:cs="Arial"/>
          <w:b/>
          <w:noProof/>
          <w:color w:val="000000"/>
        </w:rPr>
        <w:tab/>
        <w:t>Yazılımdan Güvenli Olarak Silme</w:t>
      </w:r>
    </w:p>
    <w:p w14:paraId="60AF83A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Tamamen veya kısmen otomatik olan yollarla işlenen ve dijital ortamlarda muhafaza edilen veriler silinirken/yok edilirken; bir daha kurtarılamayacak biçimde verinin ilgili yazılımdan silinmesine ilişkin yöntemler kullanılır.</w:t>
      </w:r>
    </w:p>
    <w:p w14:paraId="485B30E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c.</w:t>
      </w:r>
      <w:r w:rsidRPr="00A37D2E">
        <w:rPr>
          <w:rFonts w:ascii="Arial" w:eastAsia="Times New Roman" w:hAnsi="Arial" w:cs="Arial"/>
          <w:b/>
          <w:noProof/>
          <w:color w:val="000000"/>
        </w:rPr>
        <w:tab/>
        <w:t>Uzman Tarafından Güvenli Olarak Silme</w:t>
      </w:r>
    </w:p>
    <w:p w14:paraId="6D6F07F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bazı durumlarda kendisi adına kişisel verileri silmesi için bir uzman ile anlaşabilir. Bu durumda, kişisel veriler bu konuda uzman olan kişi tarafından bir daha kurtarılamayacak biçimde güvenli olarak silinir/yok edilir.</w:t>
      </w:r>
    </w:p>
    <w:p w14:paraId="5790B17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9.2. Kişisel Verilerin Anonim Hale Getirilmesi Teknikleri</w:t>
      </w:r>
    </w:p>
    <w:p w14:paraId="64F436D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verilerin başka verilerle eşleştirilerek dahi hiçbir surette kimliği belirli veya belirlenebilir bir</w:t>
      </w:r>
    </w:p>
    <w:p w14:paraId="07E9649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gerçek kişiyle ilişkilendirilemeyecek bir hale getirilmesini ifade eder.</w:t>
      </w:r>
    </w:p>
    <w:p w14:paraId="1FC510C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a.</w:t>
      </w:r>
      <w:r w:rsidRPr="00A37D2E">
        <w:rPr>
          <w:rFonts w:ascii="Arial" w:eastAsia="Times New Roman" w:hAnsi="Arial" w:cs="Arial"/>
          <w:b/>
          <w:noProof/>
          <w:color w:val="000000"/>
        </w:rPr>
        <w:tab/>
        <w:t>Maskeleme</w:t>
      </w:r>
    </w:p>
    <w:p w14:paraId="6621A24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Veri maskeleme ile kişisel verinin temel belirleyici bilgisini veri seti içerisinden çıkartılarak kişisel verinin anonim hale getirilmesi yöntemidir.</w:t>
      </w:r>
    </w:p>
    <w:p w14:paraId="335B143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Örnek: Kişisel veri sahibinin tanımlanmasını sağlayan isim, TC Kimlik No vb. bilginin çıkartılması yoluyla kişisel veri sahibinin tanımlanmasının imkânsız hale geldiği bir veri setine dönüştürülmesi.</w:t>
      </w:r>
    </w:p>
    <w:p w14:paraId="4822A7E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b.</w:t>
      </w:r>
      <w:r w:rsidRPr="00A37D2E">
        <w:rPr>
          <w:rFonts w:ascii="Arial" w:eastAsia="Times New Roman" w:hAnsi="Arial" w:cs="Arial"/>
          <w:b/>
          <w:noProof/>
          <w:color w:val="000000"/>
        </w:rPr>
        <w:tab/>
        <w:t>Toplulaştırma</w:t>
      </w:r>
    </w:p>
    <w:p w14:paraId="7490AF7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Veri toplulaştırma yöntemi ile birçok veri toplulaştırılmakta ve kişisel veriler herhangi bir kişiyle ilişkilendirilemeyecek hale getirilmektedir.</w:t>
      </w:r>
    </w:p>
    <w:p w14:paraId="6DA88B4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Örnek: Müşterilerin yaşlarının tek tek göstermeksizin x yaşında y kadar müşteri bulunduğunun ortaya konulması.</w:t>
      </w:r>
    </w:p>
    <w:p w14:paraId="75F3DFD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c.</w:t>
      </w:r>
      <w:r w:rsidRPr="00A37D2E">
        <w:rPr>
          <w:rFonts w:ascii="Arial" w:eastAsia="Times New Roman" w:hAnsi="Arial" w:cs="Arial"/>
          <w:b/>
          <w:noProof/>
          <w:color w:val="000000"/>
        </w:rPr>
        <w:tab/>
        <w:t>Veri Türetme</w:t>
      </w:r>
    </w:p>
    <w:p w14:paraId="512B8C00" w14:textId="7207B5FD"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Veri türetme yöntemi ile kişisel verinin içeriğinden daha genel bir içerik oluşturulmakta ve kişisel verinin herhangi bir kişiyle ilişkilendirilemeyecek hale getirilmesi sağlanmaktadır.</w:t>
      </w:r>
    </w:p>
    <w:p w14:paraId="0EA6B6A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Örnek: Doğum tarihleri yerine yaşların belirtilmesi; açık adres yerine ikamet edilen bölgenin belirtilmesi.</w:t>
      </w:r>
    </w:p>
    <w:p w14:paraId="2CBA695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d. Veri Karma</w:t>
      </w:r>
    </w:p>
    <w:p w14:paraId="06689A7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Veri karma yöntemi ile kişisel veri seti içindeki değerlerinin karıştırılarak değerler ile kişiler arasındaki bağın kopartılması sağlanmaktadır.</w:t>
      </w:r>
    </w:p>
    <w:p w14:paraId="26C3112C" w14:textId="2CDDA4D2"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Örnek: Ses kayıtlarının niteliğinin değiştirilerek sesler ile veri sahibi kişinin ilişkilendirilemeyecek hale getirilmesi.</w:t>
      </w:r>
    </w:p>
    <w:p w14:paraId="24767BA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 Kişisel Verilerin Aktarıldığı Üçüncü Kişiler ve Aktarım Amaçları</w:t>
      </w:r>
    </w:p>
    <w:p w14:paraId="7073B2F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 aktarımlarında uygulanacak usul ve esaslar KVK Kanunu’nun 8. ve 9. Maddelerinde düzenlenmiş olup kişisel veri sahibinin kişisel verileri ve özel nitelikli kişisel verileri yurtiçi ve yurtdışındaki üçüncü kişilere aktarılabilmektedir. Hizmetlerin yerine getirilmesi için, kişisel verileriniz Kanun ve sair mevzuat ile kanunlara ilişkin sair yönetmelikler, denetleyici ve düzenleyici kurum ve kuruluşların düzenlemeleri ile kamu otoritelerinin zorunlu kıldığı haller dâhil olmak fakat bunlarla sınırlı olmamak üzere, Şirket’in hizmet aldığı üçüncü kişiler, anlaşmalı kurumlar, hukuki uyuşmazlıkların çözümü amacıyla avukatlar, vekâlet ilişkisi içerisinde olduğumuz gerçek ve tüzel kişiler, iş ortaklarımız ve diğer üçüncü kişilerle paylaşılabilecektir. Ancak, her halükarda istisna halleri hariç olmak üzere kişisel veriler kişisel veri sahibinin açık rızası olmaksızın aktarılamaz.</w:t>
      </w:r>
    </w:p>
    <w:p w14:paraId="21A608D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10.1.</w:t>
      </w:r>
      <w:r w:rsidRPr="00A37D2E">
        <w:rPr>
          <w:rFonts w:ascii="Arial" w:eastAsia="Times New Roman" w:hAnsi="Arial" w:cs="Arial"/>
          <w:b/>
          <w:noProof/>
          <w:color w:val="000000"/>
        </w:rPr>
        <w:tab/>
        <w:t>Kişisel Verilerin Yurt İçinde Aktarımı</w:t>
      </w:r>
    </w:p>
    <w:p w14:paraId="79AD3E9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8. maddesine uygun olarak, kişisel verilerin yurt içinde aktarımı işbu Politika’nın “Kişisel Verilerin İşlenme Şartları” başlıklı 6. bölümünde belirtilen koşullardan birinin sağlanmış olması kaydıyla mümkün olacaktır.</w:t>
      </w:r>
    </w:p>
    <w:p w14:paraId="06484DE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10.2.</w:t>
      </w:r>
      <w:r w:rsidRPr="00A37D2E">
        <w:rPr>
          <w:rFonts w:ascii="Arial" w:eastAsia="Times New Roman" w:hAnsi="Arial" w:cs="Arial"/>
          <w:b/>
          <w:noProof/>
          <w:color w:val="000000"/>
        </w:rPr>
        <w:tab/>
        <w:t>Kişisel Verilerin Yurt Dışında Aktarımı</w:t>
      </w:r>
    </w:p>
    <w:p w14:paraId="1EE15F6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9. maddesine uygun olarak, kişisel verilerin yurt dışına aktarılması halinde, yurt içi aktarımlarına ilişkin koşulların sağlanmış olmasının yanı sıra aşağıdaki hususlardan birinin varlığı aranmaktadır:</w:t>
      </w:r>
    </w:p>
    <w:p w14:paraId="4714B22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Aktarımın yapılacağı ülke, ülke içerisindeki sektörler veya uluslararası kuruluşlar hakkında Kurul tarafından verilmiş bir yeterlilik kararı bulunması halinde, veri sorumluları ve veri işleyenler tarafından yurt dışına aktarılabilir.</w:t>
      </w:r>
    </w:p>
    <w:p w14:paraId="1B69505A" w14:textId="4E08D425"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 xml:space="preserve">- İlgili kişinin aktarımın yapılacağı ülkede de haklarını kullanma ve etkili kanun yollarına başvurma imkânının bulunması kaydıyla, aşağıda belirtilen uygun güvencelerden birinin taraflarca sağlanması </w:t>
      </w:r>
    </w:p>
    <w:p w14:paraId="323C3D7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 Yurt dışındaki kamu kurum ve kuruluşları veya uluslararası kuruluşlar ile Türkiye’deki kamu kurum ve kuruluşları veya kamu kurumu niteliğindeki meslek kuruluşları arasında yapılan uluslararası sözleşme niteliğinde olmayan anlaşmanın varlığı ve Kurul tarafından aktarıma izin verilmesi.</w:t>
      </w:r>
    </w:p>
    <w:p w14:paraId="4C0F3C2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b) Ortak ekonomik faaliyette bulunan teşebbüs grubu bünyesindeki şirketlerin uymakla yükümlü oldukları, kişisel verilerin korunmasına ilişkin hükümler ihtiva eden ve Kurul tarafından onaylanan bağlayıcı şirket kurallarının varlığı.</w:t>
      </w:r>
    </w:p>
    <w:p w14:paraId="7F82DF7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 Kurul tarafından ilan edilen, veri kategorileri, veri aktarımının amaçları, alıcı ve alıcı grupları, veri alıcısı tarafından alınacak teknik ve idari tedbirler, özel nitelikli kişisel veriler için alınan ek önlemler gibi hususları ihtiva eden standart sözleşmenin varlığı.</w:t>
      </w:r>
    </w:p>
    <w:p w14:paraId="4EB67ACF" w14:textId="43BF70B3"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ç) Yeterli korumayı sağlayacak hükümlerin yer aldığı yazılı bir taahhütnamenin varlığı ve Kurul tarafından aktarıma izin verilmesi.</w:t>
      </w:r>
    </w:p>
    <w:p w14:paraId="0BD7171F" w14:textId="2253540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w:t>
      </w:r>
      <w:r w:rsidRPr="00A37D2E">
        <w:rPr>
          <w:rFonts w:ascii="Arial" w:eastAsia="Times New Roman" w:hAnsi="Arial" w:cs="Arial"/>
          <w:bCs/>
          <w:noProof/>
          <w:color w:val="000000"/>
        </w:rPr>
        <w:tab/>
        <w:t>Standart sözleşme, imzalanmasından itibaren beş iş günü içinde veri sorumlusu veya veri işleyen tarafından Kuruma bildirilir.</w:t>
      </w:r>
    </w:p>
    <w:p w14:paraId="559EC49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 Veri sorumluları ve veri işleyenler, yeterlilik kararının bulunmaması ve dördüncü fıkrada öngörülen uygun güvencelerden herhangi birinin sağlanamaması durumunda, arızi olmak kaydıyla sadece aşağıdaki hallerden birinin varlığı halinde yurt dışına kişisel veri aktarabilir:</w:t>
      </w:r>
    </w:p>
    <w:p w14:paraId="46E8EE3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 İlgili kişinin, muhtemel riskler hakkında bilgilendirilmesi kaydıyla, aktarıma açık rıza vermesi.</w:t>
      </w:r>
    </w:p>
    <w:p w14:paraId="710846A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 Aktarımın, ilgili kişi ile veri sorumlusu arasındaki bir sözleşmenin ifası veya ilgili kişinin talebi üzerine alınan sözleşme öncesi tedbirlerin uygulanması için zorunlu olması.</w:t>
      </w:r>
    </w:p>
    <w:p w14:paraId="658BE3E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 Aktarımın, ilgili kişi yararına veri sorumlusu ve diğer bir gerçek veya tüzel kişi arasında yapılacak bir sözleşmenin kurulması veya ifası için zorunlu olması.</w:t>
      </w:r>
    </w:p>
    <w:p w14:paraId="42B3611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ç) Aktarımın üstün bir kamu yararı için zorunlu olması.</w:t>
      </w:r>
    </w:p>
    <w:p w14:paraId="76A0D4C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 Bir hakkın tesisi, kullanılması veya korunması için kişisel verilerin aktarılmasının zorunlu olması.</w:t>
      </w:r>
    </w:p>
    <w:p w14:paraId="1310725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 Fiili imkânsızlık nedeniyle rızasını açıklayamayacak durumda bulunan veya rızasına hukuki geçerlilik tanınmayan kişinin kendisinin ya da bir başkasının hayatı veya beden bütünlüğünün korunması için kişisel verilerin aktarılmasının zorunlu olması.</w:t>
      </w:r>
    </w:p>
    <w:p w14:paraId="7E7FF609" w14:textId="71CB5194"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f) Kamuya veya meşru menfaati bulunan kişilere açık olan bir sicilden, ilgili mevzuatta sicile erişmek için gereken şartların sağlanması ve meşru menfaati olan kişinin talep etmesi kaydıyla aktarım yapılması.</w:t>
      </w:r>
    </w:p>
    <w:p w14:paraId="0E0EB3E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verilerin yurt dışına aktarılmasına ilişkin diğer kanunlarda yer alan hükümler saklıdır.</w:t>
      </w:r>
    </w:p>
    <w:p w14:paraId="651774E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10.3.</w:t>
      </w:r>
      <w:r w:rsidRPr="00A37D2E">
        <w:rPr>
          <w:rFonts w:ascii="Arial" w:eastAsia="Times New Roman" w:hAnsi="Arial" w:cs="Arial"/>
          <w:b/>
          <w:noProof/>
          <w:color w:val="000000"/>
        </w:rPr>
        <w:tab/>
        <w:t>Şirketimiz Tarafından Kişisel Verilerin Aktarıldığı Kişi Grupları</w:t>
      </w:r>
    </w:p>
    <w:p w14:paraId="4FECF4F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KVK Kanunu’nun 8. ve 9. maddelerine uygun olarak ve işbu Politika kapsamı dâhilinde olan kişisel veri sahiplerinin kişisel verileri aşağıda belirtilen kişi gruplarına belirtilen amaçlar çerçevesinde aktarabilir:</w:t>
      </w:r>
    </w:p>
    <w:p w14:paraId="0C11AAF1" w14:textId="77777777" w:rsid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tbl>
      <w:tblPr>
        <w:tblW w:w="0" w:type="auto"/>
        <w:tblLayout w:type="fixed"/>
        <w:tblCellMar>
          <w:left w:w="0" w:type="dxa"/>
          <w:right w:w="0" w:type="dxa"/>
        </w:tblCellMar>
        <w:tblLook w:val="0000" w:firstRow="0" w:lastRow="0" w:firstColumn="0" w:lastColumn="0" w:noHBand="0" w:noVBand="0"/>
      </w:tblPr>
      <w:tblGrid>
        <w:gridCol w:w="2410"/>
        <w:gridCol w:w="3633"/>
        <w:gridCol w:w="3029"/>
      </w:tblGrid>
      <w:tr w:rsidR="00A37D2E" w:rsidRPr="00F226D9" w14:paraId="4BE8FCDF" w14:textId="77777777" w:rsidTr="00E36A5A">
        <w:trPr>
          <w:trHeight w:hRule="exact" w:val="264"/>
        </w:trPr>
        <w:tc>
          <w:tcPr>
            <w:tcW w:w="2410" w:type="dxa"/>
            <w:tcBorders>
              <w:top w:val="single" w:sz="5" w:space="0" w:color="000000"/>
              <w:left w:val="single" w:sz="5" w:space="0" w:color="000000"/>
              <w:bottom w:val="single" w:sz="5" w:space="0" w:color="000000"/>
              <w:right w:val="single" w:sz="5" w:space="0" w:color="000000"/>
            </w:tcBorders>
            <w:vAlign w:val="center"/>
          </w:tcPr>
          <w:p w14:paraId="52786238" w14:textId="77777777" w:rsidR="00A37D2E" w:rsidRPr="00F226D9" w:rsidRDefault="00A37D2E" w:rsidP="00E36A5A">
            <w:pPr>
              <w:spacing w:line="245" w:lineRule="exact"/>
              <w:ind w:left="115" w:right="-427"/>
              <w:textAlignment w:val="baseline"/>
              <w:rPr>
                <w:rFonts w:ascii="Arial" w:eastAsia="Times New Roman" w:hAnsi="Arial" w:cs="Arial"/>
                <w:b/>
                <w:noProof/>
                <w:color w:val="000000"/>
              </w:rPr>
            </w:pPr>
            <w:r w:rsidRPr="00F226D9">
              <w:rPr>
                <w:rFonts w:ascii="Arial" w:eastAsia="Times New Roman" w:hAnsi="Arial" w:cs="Arial"/>
                <w:b/>
                <w:noProof/>
                <w:color w:val="000000"/>
              </w:rPr>
              <w:t>KİŞİ GRUPLARI</w:t>
            </w:r>
          </w:p>
        </w:tc>
        <w:tc>
          <w:tcPr>
            <w:tcW w:w="3633" w:type="dxa"/>
            <w:tcBorders>
              <w:top w:val="single" w:sz="5" w:space="0" w:color="000000"/>
              <w:left w:val="single" w:sz="5" w:space="0" w:color="000000"/>
              <w:bottom w:val="single" w:sz="5" w:space="0" w:color="000000"/>
              <w:right w:val="single" w:sz="5" w:space="0" w:color="000000"/>
            </w:tcBorders>
            <w:vAlign w:val="center"/>
          </w:tcPr>
          <w:p w14:paraId="6F5CE8AA" w14:textId="77777777" w:rsidR="00A37D2E" w:rsidRPr="00F226D9" w:rsidRDefault="00A37D2E" w:rsidP="00E36A5A">
            <w:pPr>
              <w:spacing w:line="235" w:lineRule="exact"/>
              <w:ind w:left="110" w:right="-427"/>
              <w:textAlignment w:val="baseline"/>
              <w:rPr>
                <w:rFonts w:ascii="Arial" w:eastAsia="Times New Roman" w:hAnsi="Arial" w:cs="Arial"/>
                <w:b/>
                <w:noProof/>
                <w:color w:val="000000"/>
              </w:rPr>
            </w:pPr>
            <w:r w:rsidRPr="00F226D9">
              <w:rPr>
                <w:rFonts w:ascii="Arial" w:eastAsia="Times New Roman" w:hAnsi="Arial" w:cs="Arial"/>
                <w:b/>
                <w:noProof/>
                <w:color w:val="000000"/>
              </w:rPr>
              <w:t>TANIM</w:t>
            </w:r>
          </w:p>
        </w:tc>
        <w:tc>
          <w:tcPr>
            <w:tcW w:w="3029" w:type="dxa"/>
            <w:tcBorders>
              <w:top w:val="single" w:sz="5" w:space="0" w:color="000000"/>
              <w:left w:val="single" w:sz="5" w:space="0" w:color="000000"/>
              <w:bottom w:val="single" w:sz="5" w:space="0" w:color="000000"/>
              <w:right w:val="single" w:sz="5" w:space="0" w:color="000000"/>
            </w:tcBorders>
            <w:vAlign w:val="center"/>
          </w:tcPr>
          <w:p w14:paraId="5A56B84B" w14:textId="77777777" w:rsidR="00A37D2E" w:rsidRPr="00F226D9" w:rsidRDefault="00A37D2E" w:rsidP="00E36A5A">
            <w:pPr>
              <w:spacing w:line="235" w:lineRule="exact"/>
              <w:ind w:left="115" w:right="-427"/>
              <w:textAlignment w:val="baseline"/>
              <w:rPr>
                <w:rFonts w:ascii="Arial" w:eastAsia="Times New Roman" w:hAnsi="Arial" w:cs="Arial"/>
                <w:b/>
                <w:noProof/>
                <w:color w:val="000000"/>
              </w:rPr>
            </w:pPr>
            <w:r w:rsidRPr="00F226D9">
              <w:rPr>
                <w:rFonts w:ascii="Arial" w:eastAsia="Times New Roman" w:hAnsi="Arial" w:cs="Arial"/>
                <w:b/>
                <w:noProof/>
                <w:color w:val="000000"/>
              </w:rPr>
              <w:t>AKTARIM AMACI</w:t>
            </w:r>
          </w:p>
        </w:tc>
      </w:tr>
      <w:tr w:rsidR="00A37D2E" w:rsidRPr="00F226D9" w14:paraId="7A17DE0F" w14:textId="77777777" w:rsidTr="00E36A5A">
        <w:trPr>
          <w:trHeight w:hRule="exact" w:val="4100"/>
        </w:trPr>
        <w:tc>
          <w:tcPr>
            <w:tcW w:w="2410" w:type="dxa"/>
            <w:tcBorders>
              <w:top w:val="single" w:sz="5" w:space="0" w:color="000000"/>
              <w:left w:val="single" w:sz="5" w:space="0" w:color="000000"/>
              <w:bottom w:val="single" w:sz="5" w:space="0" w:color="000000"/>
              <w:right w:val="single" w:sz="5" w:space="0" w:color="000000"/>
            </w:tcBorders>
          </w:tcPr>
          <w:p w14:paraId="4439D8DE" w14:textId="77777777" w:rsidR="00A37D2E" w:rsidRPr="00F226D9" w:rsidRDefault="00A37D2E" w:rsidP="00E36A5A">
            <w:pPr>
              <w:spacing w:after="500" w:line="250" w:lineRule="exact"/>
              <w:ind w:left="108" w:right="-427"/>
              <w:textAlignment w:val="baseline"/>
              <w:rPr>
                <w:rFonts w:ascii="Arial" w:eastAsia="Times New Roman" w:hAnsi="Arial" w:cs="Arial"/>
                <w:b/>
                <w:noProof/>
                <w:color w:val="000000"/>
              </w:rPr>
            </w:pPr>
            <w:r w:rsidRPr="00F226D9">
              <w:rPr>
                <w:rFonts w:ascii="Arial" w:eastAsia="Times New Roman" w:hAnsi="Arial" w:cs="Arial"/>
                <w:b/>
                <w:noProof/>
                <w:color w:val="000000"/>
              </w:rPr>
              <w:lastRenderedPageBreak/>
              <w:t>Hukuken Yetkili Kamu Kurum ve Kuruluşları</w:t>
            </w:r>
          </w:p>
        </w:tc>
        <w:tc>
          <w:tcPr>
            <w:tcW w:w="3633" w:type="dxa"/>
            <w:tcBorders>
              <w:top w:val="single" w:sz="5" w:space="0" w:color="000000"/>
              <w:left w:val="single" w:sz="5" w:space="0" w:color="000000"/>
              <w:bottom w:val="single" w:sz="5" w:space="0" w:color="000000"/>
              <w:right w:val="single" w:sz="5" w:space="0" w:color="000000"/>
            </w:tcBorders>
          </w:tcPr>
          <w:p w14:paraId="7A419F07" w14:textId="77777777" w:rsidR="00A37D2E" w:rsidRPr="00F226D9" w:rsidRDefault="00A37D2E" w:rsidP="00E36A5A">
            <w:pPr>
              <w:tabs>
                <w:tab w:val="right" w:pos="1512"/>
                <w:tab w:val="left" w:pos="1656"/>
                <w:tab w:val="right" w:pos="3528"/>
              </w:tabs>
              <w:spacing w:line="266" w:lineRule="exact"/>
              <w:ind w:right="-427"/>
              <w:textAlignment w:val="baseline"/>
              <w:rPr>
                <w:rFonts w:ascii="Arial" w:eastAsia="Times New Roman" w:hAnsi="Arial" w:cs="Arial"/>
                <w:noProof/>
                <w:color w:val="000000"/>
              </w:rPr>
            </w:pPr>
            <w:r w:rsidRPr="00F226D9">
              <w:rPr>
                <w:rFonts w:ascii="Arial" w:eastAsia="Times New Roman" w:hAnsi="Arial" w:cs="Arial"/>
                <w:noProof/>
                <w:color w:val="000000"/>
              </w:rPr>
              <w:t xml:space="preserve">Enerji Piyasası Düzenleme Kurumu (EPDK), Enerji Piyasaları İşletme A.Ş. (EPİAŞ), Türkiye Elektrik İletim A.Ş. (TEİAŞ), Enerji Mühendisleri Odası (EMO), Sermaye Piyasası Kurulu (SPK), Merkezi Kayıt Kuruluşu (MKK), Elektrik Dağıtım Hizmetleri Derneği (ELDER), Türkiye Elektrik Dağıtım A.Ş. (TEDAŞ), Türkiye İstatistik Kurumu (TÜİK), T.C. Enerji Bakanlığı, Türkiye İş Kurumu, Türkiye Cumhuriyeti Aile, Çalışma ve Sosyal Hizmetler Bakanlığı, Sosyal Güvenlik Kurumu, İlçe Sağlık Müdürlüğü, belediyeler gibi resmi, idari merciler </w:t>
            </w:r>
          </w:p>
          <w:p w14:paraId="427EBC57" w14:textId="77777777" w:rsidR="00A37D2E" w:rsidRPr="00F226D9" w:rsidRDefault="00A37D2E" w:rsidP="00E36A5A">
            <w:pPr>
              <w:spacing w:line="251" w:lineRule="exact"/>
              <w:ind w:right="-427"/>
              <w:textAlignment w:val="baseline"/>
              <w:rPr>
                <w:rFonts w:ascii="Arial" w:eastAsia="Times New Roman" w:hAnsi="Arial" w:cs="Arial"/>
                <w:noProof/>
                <w:color w:val="000000"/>
              </w:rPr>
            </w:pPr>
          </w:p>
        </w:tc>
        <w:tc>
          <w:tcPr>
            <w:tcW w:w="3029" w:type="dxa"/>
            <w:tcBorders>
              <w:top w:val="single" w:sz="5" w:space="0" w:color="000000"/>
              <w:left w:val="single" w:sz="5" w:space="0" w:color="000000"/>
              <w:bottom w:val="single" w:sz="5" w:space="0" w:color="000000"/>
              <w:right w:val="single" w:sz="5" w:space="0" w:color="000000"/>
            </w:tcBorders>
          </w:tcPr>
          <w:p w14:paraId="130C258F" w14:textId="77777777" w:rsidR="00A37D2E" w:rsidRPr="00F226D9" w:rsidRDefault="00A37D2E" w:rsidP="00E36A5A">
            <w:pPr>
              <w:tabs>
                <w:tab w:val="left" w:pos="864"/>
                <w:tab w:val="left" w:pos="1728"/>
                <w:tab w:val="right" w:pos="2880"/>
              </w:tabs>
              <w:spacing w:line="262" w:lineRule="exact"/>
              <w:ind w:right="-427"/>
              <w:textAlignment w:val="baseline"/>
              <w:rPr>
                <w:rFonts w:ascii="Arial" w:eastAsia="Times New Roman" w:hAnsi="Arial" w:cs="Arial"/>
                <w:noProof/>
                <w:color w:val="000000"/>
              </w:rPr>
            </w:pPr>
            <w:r w:rsidRPr="00F226D9">
              <w:rPr>
                <w:rFonts w:ascii="Arial" w:eastAsia="Times New Roman" w:hAnsi="Arial" w:cs="Arial"/>
                <w:noProof/>
                <w:color w:val="000000"/>
              </w:rPr>
              <w:t>İlgili</w:t>
            </w:r>
            <w:r w:rsidRPr="00F226D9">
              <w:rPr>
                <w:rFonts w:ascii="Arial" w:eastAsia="Times New Roman" w:hAnsi="Arial" w:cs="Arial"/>
                <w:noProof/>
                <w:color w:val="000000"/>
              </w:rPr>
              <w:tab/>
              <w:t>kamu</w:t>
            </w:r>
            <w:r w:rsidRPr="00F226D9">
              <w:rPr>
                <w:rFonts w:ascii="Arial" w:eastAsia="Times New Roman" w:hAnsi="Arial" w:cs="Arial"/>
                <w:noProof/>
                <w:color w:val="000000"/>
              </w:rPr>
              <w:tab/>
              <w:t>kurum</w:t>
            </w:r>
            <w:r w:rsidRPr="00F226D9">
              <w:rPr>
                <w:rFonts w:ascii="Arial" w:eastAsia="Times New Roman" w:hAnsi="Arial" w:cs="Arial"/>
                <w:noProof/>
                <w:color w:val="000000"/>
              </w:rPr>
              <w:tab/>
              <w:t>ve</w:t>
            </w:r>
          </w:p>
          <w:p w14:paraId="54098B28" w14:textId="77777777" w:rsidR="00A37D2E" w:rsidRPr="00F226D9" w:rsidRDefault="00A37D2E" w:rsidP="00E36A5A">
            <w:pPr>
              <w:tabs>
                <w:tab w:val="right" w:pos="1512"/>
                <w:tab w:val="left" w:pos="1656"/>
                <w:tab w:val="right" w:pos="3528"/>
              </w:tabs>
              <w:spacing w:line="266" w:lineRule="exact"/>
              <w:ind w:right="-427"/>
              <w:textAlignment w:val="baseline"/>
              <w:rPr>
                <w:rFonts w:ascii="Arial" w:eastAsia="Times New Roman" w:hAnsi="Arial" w:cs="Arial"/>
                <w:noProof/>
                <w:color w:val="000000"/>
              </w:rPr>
            </w:pPr>
            <w:r w:rsidRPr="00F226D9">
              <w:rPr>
                <w:rFonts w:ascii="Arial" w:eastAsia="Times New Roman" w:hAnsi="Arial" w:cs="Arial"/>
                <w:noProof/>
                <w:color w:val="000000"/>
              </w:rPr>
              <w:t xml:space="preserve">Kuruluşlarının yetkisi </w:t>
            </w:r>
            <w:r w:rsidRPr="00F226D9">
              <w:rPr>
                <w:rFonts w:ascii="Arial" w:eastAsia="Times New Roman" w:hAnsi="Arial" w:cs="Arial"/>
                <w:noProof/>
                <w:color w:val="000000"/>
              </w:rPr>
              <w:br/>
              <w:t>çerçevesinde talep ettiği amaçla sınırlı olarak, bu kuruluşların nezdinde bilgilendirme, raporlama vb. yükümlülüklere uyulması ve taleplerinin yerine getirilmesi.</w:t>
            </w:r>
          </w:p>
          <w:p w14:paraId="0D2C5DD1" w14:textId="77777777" w:rsidR="00A37D2E" w:rsidRPr="00F226D9" w:rsidRDefault="00A37D2E" w:rsidP="00E36A5A">
            <w:pPr>
              <w:tabs>
                <w:tab w:val="left" w:pos="1512"/>
                <w:tab w:val="right" w:pos="2880"/>
              </w:tabs>
              <w:spacing w:line="252" w:lineRule="exact"/>
              <w:ind w:left="144" w:right="-427"/>
              <w:textAlignment w:val="baseline"/>
              <w:rPr>
                <w:rFonts w:ascii="Arial" w:eastAsia="Times New Roman" w:hAnsi="Arial" w:cs="Arial"/>
                <w:noProof/>
                <w:color w:val="000000"/>
              </w:rPr>
            </w:pPr>
          </w:p>
        </w:tc>
      </w:tr>
      <w:tr w:rsidR="00A37D2E" w:rsidRPr="00F226D9" w14:paraId="2A09A0F8" w14:textId="77777777" w:rsidTr="00E36A5A">
        <w:trPr>
          <w:trHeight w:hRule="exact" w:val="778"/>
        </w:trPr>
        <w:tc>
          <w:tcPr>
            <w:tcW w:w="2410" w:type="dxa"/>
            <w:tcBorders>
              <w:top w:val="single" w:sz="5" w:space="0" w:color="000000"/>
              <w:left w:val="single" w:sz="5" w:space="0" w:color="000000"/>
              <w:bottom w:val="single" w:sz="5" w:space="0" w:color="000000"/>
              <w:right w:val="single" w:sz="5" w:space="0" w:color="000000"/>
            </w:tcBorders>
          </w:tcPr>
          <w:p w14:paraId="00AEDC11" w14:textId="77777777" w:rsidR="00A37D2E" w:rsidRPr="00F226D9" w:rsidRDefault="00A37D2E" w:rsidP="00E36A5A">
            <w:pPr>
              <w:spacing w:after="250" w:line="259" w:lineRule="exact"/>
              <w:ind w:left="108" w:right="-427"/>
              <w:textAlignment w:val="baseline"/>
              <w:rPr>
                <w:rFonts w:ascii="Arial" w:eastAsia="Times New Roman" w:hAnsi="Arial" w:cs="Arial"/>
                <w:b/>
                <w:noProof/>
                <w:color w:val="000000"/>
              </w:rPr>
            </w:pPr>
            <w:r w:rsidRPr="00F226D9">
              <w:rPr>
                <w:rFonts w:ascii="Arial" w:eastAsia="Times New Roman" w:hAnsi="Arial" w:cs="Arial"/>
                <w:b/>
                <w:noProof/>
                <w:color w:val="000000"/>
              </w:rPr>
              <w:t>Hukuken Yetkili Özel Hukuk Kişileri</w:t>
            </w:r>
          </w:p>
        </w:tc>
        <w:tc>
          <w:tcPr>
            <w:tcW w:w="3633" w:type="dxa"/>
            <w:tcBorders>
              <w:top w:val="single" w:sz="5" w:space="0" w:color="000000"/>
              <w:left w:val="single" w:sz="5" w:space="0" w:color="000000"/>
              <w:bottom w:val="single" w:sz="5" w:space="0" w:color="000000"/>
              <w:right w:val="single" w:sz="5" w:space="0" w:color="000000"/>
            </w:tcBorders>
          </w:tcPr>
          <w:p w14:paraId="4F3D19F8" w14:textId="77777777" w:rsidR="00A37D2E" w:rsidRPr="00F226D9" w:rsidRDefault="00A37D2E" w:rsidP="00E36A5A">
            <w:pPr>
              <w:tabs>
                <w:tab w:val="left" w:pos="720"/>
                <w:tab w:val="left" w:pos="1656"/>
                <w:tab w:val="right" w:pos="3528"/>
              </w:tabs>
              <w:spacing w:line="261" w:lineRule="exact"/>
              <w:ind w:left="144" w:right="-427"/>
              <w:textAlignment w:val="baseline"/>
              <w:rPr>
                <w:rFonts w:ascii="Arial" w:eastAsia="Times New Roman" w:hAnsi="Arial" w:cs="Arial"/>
                <w:noProof/>
                <w:color w:val="000000"/>
              </w:rPr>
            </w:pPr>
            <w:r w:rsidRPr="00F226D9">
              <w:rPr>
                <w:rFonts w:ascii="Arial" w:eastAsia="Times New Roman" w:hAnsi="Arial" w:cs="Arial"/>
                <w:noProof/>
                <w:color w:val="000000"/>
              </w:rPr>
              <w:t>İlgili</w:t>
            </w:r>
            <w:r w:rsidRPr="00F226D9">
              <w:rPr>
                <w:rFonts w:ascii="Arial" w:eastAsia="Times New Roman" w:hAnsi="Arial" w:cs="Arial"/>
                <w:noProof/>
                <w:color w:val="000000"/>
              </w:rPr>
              <w:tab/>
              <w:t>mevzuat</w:t>
            </w:r>
            <w:r w:rsidRPr="00F226D9">
              <w:rPr>
                <w:rFonts w:ascii="Arial" w:eastAsia="Times New Roman" w:hAnsi="Arial" w:cs="Arial"/>
                <w:noProof/>
                <w:color w:val="000000"/>
              </w:rPr>
              <w:tab/>
              <w:t>hükümlerine</w:t>
            </w:r>
            <w:r w:rsidRPr="00F226D9">
              <w:rPr>
                <w:rFonts w:ascii="Arial" w:eastAsia="Times New Roman" w:hAnsi="Arial" w:cs="Arial"/>
                <w:noProof/>
                <w:color w:val="000000"/>
              </w:rPr>
              <w:tab/>
              <w:t>uygun</w:t>
            </w:r>
          </w:p>
          <w:p w14:paraId="761A15DC" w14:textId="77777777" w:rsidR="00A37D2E" w:rsidRPr="00F226D9" w:rsidRDefault="00A37D2E" w:rsidP="00E36A5A">
            <w:pPr>
              <w:spacing w:before="9" w:after="3" w:line="250" w:lineRule="exact"/>
              <w:ind w:left="144" w:right="-427"/>
              <w:jc w:val="both"/>
              <w:textAlignment w:val="baseline"/>
              <w:rPr>
                <w:rFonts w:ascii="Arial" w:eastAsia="Times New Roman" w:hAnsi="Arial" w:cs="Arial"/>
                <w:noProof/>
                <w:color w:val="000000"/>
              </w:rPr>
            </w:pPr>
            <w:r w:rsidRPr="00F226D9">
              <w:rPr>
                <w:rFonts w:ascii="Arial" w:eastAsia="Times New Roman" w:hAnsi="Arial" w:cs="Arial"/>
                <w:noProof/>
                <w:color w:val="000000"/>
              </w:rPr>
              <w:t>olarak şirketimizden bilgi ve belge almaya yetkili özel hukuk kişileri</w:t>
            </w:r>
          </w:p>
        </w:tc>
        <w:tc>
          <w:tcPr>
            <w:tcW w:w="3029" w:type="dxa"/>
            <w:tcBorders>
              <w:top w:val="single" w:sz="5" w:space="0" w:color="000000"/>
              <w:left w:val="single" w:sz="5" w:space="0" w:color="000000"/>
              <w:bottom w:val="single" w:sz="5" w:space="0" w:color="000000"/>
              <w:right w:val="single" w:sz="5" w:space="0" w:color="000000"/>
            </w:tcBorders>
          </w:tcPr>
          <w:p w14:paraId="61C58B43" w14:textId="77777777" w:rsidR="00A37D2E" w:rsidRPr="00F226D9" w:rsidRDefault="00A37D2E" w:rsidP="00E36A5A">
            <w:pPr>
              <w:tabs>
                <w:tab w:val="left" w:pos="720"/>
                <w:tab w:val="left" w:pos="1224"/>
                <w:tab w:val="right" w:pos="2952"/>
              </w:tabs>
              <w:spacing w:line="261" w:lineRule="exact"/>
              <w:ind w:left="144" w:right="-427"/>
              <w:textAlignment w:val="baseline"/>
              <w:rPr>
                <w:rFonts w:ascii="Arial" w:eastAsia="Times New Roman" w:hAnsi="Arial" w:cs="Arial"/>
                <w:noProof/>
                <w:color w:val="000000"/>
              </w:rPr>
            </w:pPr>
            <w:r w:rsidRPr="00F226D9">
              <w:rPr>
                <w:rFonts w:ascii="Arial" w:eastAsia="Times New Roman" w:hAnsi="Arial" w:cs="Arial"/>
                <w:noProof/>
                <w:color w:val="000000"/>
              </w:rPr>
              <w:t>İlgili</w:t>
            </w:r>
            <w:r w:rsidRPr="00F226D9">
              <w:rPr>
                <w:rFonts w:ascii="Arial" w:eastAsia="Times New Roman" w:hAnsi="Arial" w:cs="Arial"/>
                <w:noProof/>
                <w:color w:val="000000"/>
              </w:rPr>
              <w:tab/>
              <w:t>özel</w:t>
            </w:r>
            <w:r w:rsidRPr="00F226D9">
              <w:rPr>
                <w:rFonts w:ascii="Arial" w:eastAsia="Times New Roman" w:hAnsi="Arial" w:cs="Arial"/>
                <w:noProof/>
                <w:color w:val="000000"/>
              </w:rPr>
              <w:tab/>
              <w:t>hukuk</w:t>
            </w:r>
            <w:r w:rsidRPr="00F226D9">
              <w:rPr>
                <w:rFonts w:ascii="Arial" w:eastAsia="Times New Roman" w:hAnsi="Arial" w:cs="Arial"/>
                <w:noProof/>
                <w:color w:val="000000"/>
              </w:rPr>
              <w:tab/>
              <w:t>kişilerinin</w:t>
            </w:r>
          </w:p>
          <w:p w14:paraId="727C6A5F" w14:textId="77777777" w:rsidR="00A37D2E" w:rsidRPr="00F226D9" w:rsidRDefault="00A37D2E" w:rsidP="00E36A5A">
            <w:pPr>
              <w:spacing w:before="9" w:after="3" w:line="250" w:lineRule="exact"/>
              <w:ind w:left="144" w:right="-427"/>
              <w:textAlignment w:val="baseline"/>
              <w:rPr>
                <w:rFonts w:ascii="Arial" w:eastAsia="Times New Roman" w:hAnsi="Arial" w:cs="Arial"/>
                <w:noProof/>
                <w:color w:val="000000"/>
              </w:rPr>
            </w:pPr>
            <w:r w:rsidRPr="00F226D9">
              <w:rPr>
                <w:rFonts w:ascii="Arial" w:eastAsia="Times New Roman" w:hAnsi="Arial" w:cs="Arial"/>
                <w:noProof/>
                <w:color w:val="000000"/>
              </w:rPr>
              <w:t>hukuki yetkisi dâhilinde talep ettiği amaçla sınırlı olarak.</w:t>
            </w:r>
          </w:p>
        </w:tc>
      </w:tr>
      <w:tr w:rsidR="00A37D2E" w:rsidRPr="00F226D9" w14:paraId="778F4603" w14:textId="77777777" w:rsidTr="00E36A5A">
        <w:trPr>
          <w:trHeight w:hRule="exact" w:val="1166"/>
        </w:trPr>
        <w:tc>
          <w:tcPr>
            <w:tcW w:w="2410" w:type="dxa"/>
            <w:tcBorders>
              <w:top w:val="single" w:sz="5" w:space="0" w:color="000000"/>
              <w:left w:val="single" w:sz="5" w:space="0" w:color="000000"/>
              <w:bottom w:val="single" w:sz="5" w:space="0" w:color="000000"/>
              <w:right w:val="single" w:sz="5" w:space="0" w:color="000000"/>
            </w:tcBorders>
          </w:tcPr>
          <w:p w14:paraId="4E7117A5" w14:textId="77777777" w:rsidR="00A37D2E" w:rsidRPr="00F226D9" w:rsidRDefault="00A37D2E" w:rsidP="00E36A5A">
            <w:pPr>
              <w:spacing w:after="250" w:line="259" w:lineRule="exact"/>
              <w:ind w:left="108" w:right="-427"/>
              <w:textAlignment w:val="baseline"/>
              <w:rPr>
                <w:rFonts w:ascii="Arial" w:eastAsia="Times New Roman" w:hAnsi="Arial" w:cs="Arial"/>
                <w:b/>
                <w:noProof/>
                <w:color w:val="000000"/>
              </w:rPr>
            </w:pPr>
            <w:r w:rsidRPr="00F226D9">
              <w:rPr>
                <w:rFonts w:ascii="Arial" w:eastAsia="Times New Roman" w:hAnsi="Arial" w:cs="Arial"/>
                <w:b/>
                <w:noProof/>
                <w:color w:val="000000"/>
              </w:rPr>
              <w:t>Hizmet sağlayıcılar</w:t>
            </w:r>
          </w:p>
        </w:tc>
        <w:tc>
          <w:tcPr>
            <w:tcW w:w="3633" w:type="dxa"/>
            <w:tcBorders>
              <w:top w:val="single" w:sz="5" w:space="0" w:color="000000"/>
              <w:left w:val="single" w:sz="5" w:space="0" w:color="000000"/>
              <w:bottom w:val="single" w:sz="5" w:space="0" w:color="000000"/>
              <w:right w:val="single" w:sz="5" w:space="0" w:color="000000"/>
            </w:tcBorders>
          </w:tcPr>
          <w:p w14:paraId="63A4EEB4" w14:textId="77777777" w:rsidR="00A37D2E" w:rsidRPr="00F226D9" w:rsidRDefault="00A37D2E" w:rsidP="00E36A5A">
            <w:pPr>
              <w:tabs>
                <w:tab w:val="left" w:pos="720"/>
                <w:tab w:val="left" w:pos="1656"/>
                <w:tab w:val="right" w:pos="3528"/>
              </w:tabs>
              <w:spacing w:line="261" w:lineRule="exact"/>
              <w:ind w:left="144" w:right="-427"/>
              <w:textAlignment w:val="baseline"/>
              <w:rPr>
                <w:rFonts w:ascii="Arial" w:eastAsia="Times New Roman" w:hAnsi="Arial" w:cs="Arial"/>
                <w:noProof/>
                <w:color w:val="000000"/>
              </w:rPr>
            </w:pPr>
            <w:r w:rsidRPr="00F226D9">
              <w:rPr>
                <w:rFonts w:ascii="Arial" w:eastAsia="Times New Roman" w:hAnsi="Arial" w:cs="Arial"/>
                <w:noProof/>
              </w:rPr>
              <w:t>Bulut bilişim hizmeti sunan firmalar veya veri tabanı hizmeti sunan firmalar, sunucular</w:t>
            </w:r>
          </w:p>
        </w:tc>
        <w:tc>
          <w:tcPr>
            <w:tcW w:w="3029" w:type="dxa"/>
            <w:tcBorders>
              <w:top w:val="single" w:sz="5" w:space="0" w:color="000000"/>
              <w:left w:val="single" w:sz="5" w:space="0" w:color="000000"/>
              <w:bottom w:val="single" w:sz="5" w:space="0" w:color="000000"/>
              <w:right w:val="single" w:sz="5" w:space="0" w:color="000000"/>
            </w:tcBorders>
          </w:tcPr>
          <w:p w14:paraId="49666075" w14:textId="77777777" w:rsidR="00A37D2E" w:rsidRPr="00F226D9" w:rsidRDefault="00A37D2E" w:rsidP="00E36A5A">
            <w:pPr>
              <w:tabs>
                <w:tab w:val="left" w:pos="720"/>
                <w:tab w:val="left" w:pos="1224"/>
                <w:tab w:val="right" w:pos="2952"/>
              </w:tabs>
              <w:spacing w:line="261" w:lineRule="exact"/>
              <w:ind w:left="144" w:right="-427"/>
              <w:textAlignment w:val="baseline"/>
              <w:rPr>
                <w:rFonts w:ascii="Arial" w:eastAsia="Times New Roman" w:hAnsi="Arial" w:cs="Arial"/>
                <w:noProof/>
                <w:color w:val="000000"/>
              </w:rPr>
            </w:pPr>
            <w:r w:rsidRPr="00F226D9">
              <w:rPr>
                <w:rFonts w:ascii="Arial" w:eastAsia="Times New Roman" w:hAnsi="Arial" w:cs="Arial"/>
                <w:noProof/>
              </w:rPr>
              <w:t>İşlevler ve hizmetlerin en verimli şekilde ve güncel teknolojilere uygun yürütülmesi amacıyla sınırlı olarak.</w:t>
            </w:r>
          </w:p>
        </w:tc>
      </w:tr>
      <w:tr w:rsidR="00A37D2E" w:rsidRPr="00F226D9" w14:paraId="5AB6713E" w14:textId="77777777" w:rsidTr="00E36A5A">
        <w:trPr>
          <w:trHeight w:hRule="exact" w:val="3956"/>
        </w:trPr>
        <w:tc>
          <w:tcPr>
            <w:tcW w:w="2410" w:type="dxa"/>
            <w:tcBorders>
              <w:top w:val="single" w:sz="5" w:space="0" w:color="000000"/>
              <w:left w:val="single" w:sz="5" w:space="0" w:color="000000"/>
              <w:bottom w:val="single" w:sz="5" w:space="0" w:color="000000"/>
              <w:right w:val="single" w:sz="5" w:space="0" w:color="000000"/>
            </w:tcBorders>
          </w:tcPr>
          <w:p w14:paraId="4E7DD54E" w14:textId="77777777" w:rsidR="00A37D2E" w:rsidRPr="00F226D9" w:rsidRDefault="00A37D2E" w:rsidP="00E36A5A">
            <w:pPr>
              <w:spacing w:after="250" w:line="259" w:lineRule="exact"/>
              <w:ind w:left="108" w:right="-427"/>
              <w:textAlignment w:val="baseline"/>
              <w:rPr>
                <w:rFonts w:ascii="Arial" w:eastAsia="Times New Roman" w:hAnsi="Arial" w:cs="Arial"/>
                <w:b/>
                <w:noProof/>
                <w:color w:val="000000"/>
              </w:rPr>
            </w:pPr>
            <w:r w:rsidRPr="00F226D9">
              <w:rPr>
                <w:rFonts w:ascii="Arial" w:eastAsia="Times New Roman" w:hAnsi="Arial" w:cs="Arial"/>
                <w:b/>
                <w:noProof/>
                <w:color w:val="000000"/>
              </w:rPr>
              <w:t>Profesyonel Danışmanlar</w:t>
            </w:r>
          </w:p>
        </w:tc>
        <w:tc>
          <w:tcPr>
            <w:tcW w:w="3633" w:type="dxa"/>
            <w:tcBorders>
              <w:top w:val="single" w:sz="5" w:space="0" w:color="000000"/>
              <w:left w:val="single" w:sz="5" w:space="0" w:color="000000"/>
              <w:bottom w:val="single" w:sz="5" w:space="0" w:color="000000"/>
              <w:right w:val="single" w:sz="5" w:space="0" w:color="000000"/>
            </w:tcBorders>
          </w:tcPr>
          <w:p w14:paraId="4C6CE0AF" w14:textId="77777777" w:rsidR="00A37D2E" w:rsidRPr="00F226D9" w:rsidRDefault="00A37D2E" w:rsidP="00A37D2E">
            <w:pPr>
              <w:pStyle w:val="ListeParagraf"/>
              <w:numPr>
                <w:ilvl w:val="0"/>
                <w:numId w:val="3"/>
              </w:numPr>
              <w:tabs>
                <w:tab w:val="left" w:pos="432"/>
                <w:tab w:val="left" w:pos="1440"/>
              </w:tabs>
              <w:spacing w:after="0" w:line="276" w:lineRule="auto"/>
              <w:ind w:right="-427"/>
              <w:textAlignment w:val="baseline"/>
              <w:rPr>
                <w:rFonts w:eastAsia="Tahoma"/>
                <w:noProof/>
                <w:color w:val="000000"/>
              </w:rPr>
            </w:pPr>
            <w:r w:rsidRPr="00F226D9">
              <w:rPr>
                <w:rFonts w:eastAsia="Tahoma"/>
                <w:noProof/>
                <w:color w:val="000000"/>
              </w:rPr>
              <w:t>Bankalar</w:t>
            </w:r>
          </w:p>
          <w:p w14:paraId="07F48121" w14:textId="77777777" w:rsidR="00A37D2E" w:rsidRPr="00F226D9" w:rsidRDefault="00A37D2E" w:rsidP="00A37D2E">
            <w:pPr>
              <w:pStyle w:val="ListeParagraf"/>
              <w:numPr>
                <w:ilvl w:val="0"/>
                <w:numId w:val="3"/>
              </w:numPr>
              <w:tabs>
                <w:tab w:val="left" w:pos="432"/>
                <w:tab w:val="left" w:pos="1440"/>
              </w:tabs>
              <w:spacing w:after="0" w:line="276" w:lineRule="auto"/>
              <w:ind w:right="-427"/>
              <w:textAlignment w:val="baseline"/>
              <w:rPr>
                <w:rFonts w:eastAsia="Tahoma"/>
                <w:noProof/>
                <w:color w:val="000000"/>
              </w:rPr>
            </w:pPr>
            <w:r w:rsidRPr="00F226D9">
              <w:rPr>
                <w:rFonts w:eastAsia="Tahoma"/>
                <w:noProof/>
                <w:color w:val="000000"/>
              </w:rPr>
              <w:t>Sigorta şirketleri</w:t>
            </w:r>
          </w:p>
          <w:p w14:paraId="4A0A8383" w14:textId="77777777" w:rsidR="00A37D2E" w:rsidRPr="00F226D9" w:rsidRDefault="00A37D2E" w:rsidP="00A37D2E">
            <w:pPr>
              <w:pStyle w:val="ListeParagraf"/>
              <w:numPr>
                <w:ilvl w:val="0"/>
                <w:numId w:val="3"/>
              </w:numPr>
              <w:tabs>
                <w:tab w:val="left" w:pos="432"/>
                <w:tab w:val="left" w:pos="1440"/>
              </w:tabs>
              <w:spacing w:after="0" w:line="276" w:lineRule="auto"/>
              <w:ind w:right="-427"/>
              <w:textAlignment w:val="baseline"/>
              <w:rPr>
                <w:rFonts w:eastAsia="Tahoma"/>
                <w:noProof/>
                <w:color w:val="000000"/>
              </w:rPr>
            </w:pPr>
            <w:r w:rsidRPr="00F226D9">
              <w:rPr>
                <w:rFonts w:eastAsia="Tahoma"/>
                <w:noProof/>
                <w:color w:val="000000"/>
              </w:rPr>
              <w:t>Denetçiler</w:t>
            </w:r>
          </w:p>
          <w:p w14:paraId="10641F18"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Avukatlar</w:t>
            </w:r>
          </w:p>
          <w:p w14:paraId="6C09A1C6"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Muhasebeciler</w:t>
            </w:r>
          </w:p>
          <w:p w14:paraId="489022C3"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Nakliye Firmaları,</w:t>
            </w:r>
          </w:p>
          <w:p w14:paraId="5C927A2A"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Depolar</w:t>
            </w:r>
          </w:p>
          <w:p w14:paraId="7A65899A"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Kargo Şirketleri</w:t>
            </w:r>
          </w:p>
          <w:p w14:paraId="245CCBD0"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Servis Firmaları</w:t>
            </w:r>
          </w:p>
          <w:p w14:paraId="1703AF93" w14:textId="77777777" w:rsidR="00A37D2E" w:rsidRPr="00F226D9" w:rsidRDefault="00A37D2E" w:rsidP="00A37D2E">
            <w:pPr>
              <w:pStyle w:val="ListeParagraf"/>
              <w:numPr>
                <w:ilvl w:val="0"/>
                <w:numId w:val="3"/>
              </w:numPr>
              <w:tabs>
                <w:tab w:val="left" w:pos="360"/>
                <w:tab w:val="left" w:pos="1440"/>
              </w:tabs>
              <w:spacing w:after="0" w:line="276" w:lineRule="auto"/>
              <w:ind w:right="-427"/>
              <w:textAlignment w:val="baseline"/>
              <w:rPr>
                <w:rFonts w:eastAsia="Tahoma"/>
                <w:noProof/>
                <w:color w:val="000000"/>
              </w:rPr>
            </w:pPr>
            <w:r w:rsidRPr="00F226D9">
              <w:rPr>
                <w:rFonts w:eastAsia="Tahoma"/>
                <w:noProof/>
                <w:color w:val="000000"/>
              </w:rPr>
              <w:t>Seyahat Acenteleri</w:t>
            </w:r>
          </w:p>
          <w:p w14:paraId="0373590C" w14:textId="77777777" w:rsidR="00A37D2E" w:rsidRPr="00F226D9" w:rsidRDefault="00A37D2E" w:rsidP="00E36A5A">
            <w:pPr>
              <w:tabs>
                <w:tab w:val="left" w:pos="720"/>
                <w:tab w:val="left" w:pos="1656"/>
                <w:tab w:val="right" w:pos="3528"/>
              </w:tabs>
              <w:spacing w:line="261" w:lineRule="exact"/>
              <w:ind w:left="144" w:right="-427"/>
              <w:textAlignment w:val="baseline"/>
              <w:rPr>
                <w:rFonts w:ascii="Arial" w:eastAsia="Times New Roman" w:hAnsi="Arial" w:cs="Arial"/>
                <w:noProof/>
                <w:color w:val="000000"/>
              </w:rPr>
            </w:pPr>
          </w:p>
        </w:tc>
        <w:tc>
          <w:tcPr>
            <w:tcW w:w="3029" w:type="dxa"/>
            <w:tcBorders>
              <w:top w:val="single" w:sz="5" w:space="0" w:color="000000"/>
              <w:left w:val="single" w:sz="5" w:space="0" w:color="000000"/>
              <w:bottom w:val="single" w:sz="5" w:space="0" w:color="000000"/>
              <w:right w:val="single" w:sz="5" w:space="0" w:color="000000"/>
            </w:tcBorders>
          </w:tcPr>
          <w:p w14:paraId="7B2BCF23" w14:textId="77777777" w:rsidR="00A37D2E" w:rsidRPr="00F226D9" w:rsidRDefault="00A37D2E" w:rsidP="00E36A5A">
            <w:pPr>
              <w:tabs>
                <w:tab w:val="left" w:pos="720"/>
                <w:tab w:val="left" w:pos="1224"/>
                <w:tab w:val="right" w:pos="2952"/>
              </w:tabs>
              <w:spacing w:line="261" w:lineRule="exact"/>
              <w:ind w:left="144" w:right="-427"/>
              <w:textAlignment w:val="baseline"/>
              <w:rPr>
                <w:rFonts w:ascii="Arial" w:eastAsia="Times New Roman" w:hAnsi="Arial" w:cs="Arial"/>
                <w:noProof/>
                <w:color w:val="000000"/>
              </w:rPr>
            </w:pPr>
            <w:r w:rsidRPr="00F226D9">
              <w:rPr>
                <w:rFonts w:ascii="Arial" w:eastAsia="Tahoma" w:hAnsi="Arial" w:cs="Arial"/>
                <w:iCs/>
                <w:noProof/>
                <w:color w:val="000000"/>
              </w:rPr>
              <w:t>İş faaliyetlerini sürdürmek amacıyla, ihale süreçlerinin yürütülmesi, arabuluculuk</w:t>
            </w:r>
            <w:r w:rsidRPr="00F226D9">
              <w:rPr>
                <w:rFonts w:ascii="Arial" w:hAnsi="Arial" w:cs="Arial"/>
                <w:noProof/>
                <w:color w:val="000000"/>
              </w:rPr>
              <w:t xml:space="preserve"> ve </w:t>
            </w:r>
            <w:r w:rsidRPr="00F226D9">
              <w:rPr>
                <w:rFonts w:ascii="Arial" w:eastAsia="Tahoma" w:hAnsi="Arial" w:cs="Arial"/>
                <w:iCs/>
                <w:noProof/>
                <w:color w:val="000000"/>
              </w:rPr>
              <w:t>tahkim</w:t>
            </w:r>
            <w:r w:rsidRPr="00F226D9">
              <w:rPr>
                <w:rFonts w:ascii="Arial" w:hAnsi="Arial" w:cs="Arial"/>
                <w:noProof/>
                <w:color w:val="000000"/>
              </w:rPr>
              <w:t xml:space="preserve"> işlemlerinin </w:t>
            </w:r>
            <w:r w:rsidRPr="00F226D9">
              <w:rPr>
                <w:rFonts w:ascii="Arial" w:eastAsia="Tahoma" w:hAnsi="Arial" w:cs="Arial"/>
                <w:iCs/>
                <w:noProof/>
                <w:color w:val="000000"/>
              </w:rPr>
              <w:t>yürütülmesi</w:t>
            </w:r>
            <w:r w:rsidRPr="00F226D9">
              <w:rPr>
                <w:rFonts w:ascii="Arial" w:hAnsi="Arial" w:cs="Arial"/>
                <w:noProof/>
                <w:color w:val="000000"/>
              </w:rPr>
              <w:t xml:space="preserve"> ve </w:t>
            </w:r>
            <w:r w:rsidRPr="00F226D9">
              <w:rPr>
                <w:rFonts w:ascii="Arial" w:eastAsia="Tahoma" w:hAnsi="Arial" w:cs="Arial"/>
                <w:iCs/>
                <w:noProof/>
                <w:color w:val="000000"/>
              </w:rPr>
              <w:t>tedarikçilerimizle olan ilişkilerimizin yürütülmesi amaçlarıyla sınırlı olarak.</w:t>
            </w:r>
          </w:p>
        </w:tc>
      </w:tr>
    </w:tbl>
    <w:p w14:paraId="1CD79F8B" w14:textId="1D67CF08"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17104F9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11. Şirketimizin Aydınlatma Yükümlülüğü</w:t>
      </w:r>
    </w:p>
    <w:p w14:paraId="67CB3C1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KVK Kanunu’nun 10. maddesine uygun olarak, kişisel verilerin toplanması sırasında kişisel veri sahiplerini aydınlatmalıdır. Bu kapsamda, Şirketimiz aşağıdaki konularda aydınlatma yükümlülüğünü yerine getirmektedir:</w:t>
      </w:r>
    </w:p>
    <w:p w14:paraId="7ACDE49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w:t>
      </w:r>
      <w:r w:rsidRPr="00A37D2E">
        <w:rPr>
          <w:rFonts w:ascii="Arial" w:eastAsia="Times New Roman" w:hAnsi="Arial" w:cs="Arial"/>
          <w:bCs/>
          <w:noProof/>
          <w:color w:val="000000"/>
        </w:rPr>
        <w:tab/>
        <w:t>Veri sorumlusu sıfatıyla Şirketimizin unvanı</w:t>
      </w:r>
    </w:p>
    <w:p w14:paraId="47C7A70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w:t>
      </w:r>
      <w:r w:rsidRPr="00A37D2E">
        <w:rPr>
          <w:rFonts w:ascii="Arial" w:eastAsia="Times New Roman" w:hAnsi="Arial" w:cs="Arial"/>
          <w:bCs/>
          <w:noProof/>
          <w:color w:val="000000"/>
        </w:rPr>
        <w:tab/>
        <w:t>Kişisel verilerin hangi amaçla işleneceği</w:t>
      </w:r>
    </w:p>
    <w:p w14:paraId="515FDC0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w:t>
      </w:r>
      <w:r w:rsidRPr="00A37D2E">
        <w:rPr>
          <w:rFonts w:ascii="Arial" w:eastAsia="Times New Roman" w:hAnsi="Arial" w:cs="Arial"/>
          <w:bCs/>
          <w:noProof/>
          <w:color w:val="000000"/>
        </w:rPr>
        <w:tab/>
        <w:t>İşlenen kişisel verilerin kimlere ve hangi amaçla aktarılabileceği</w:t>
      </w:r>
    </w:p>
    <w:p w14:paraId="65882D7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d.</w:t>
      </w:r>
      <w:r w:rsidRPr="00A37D2E">
        <w:rPr>
          <w:rFonts w:ascii="Arial" w:eastAsia="Times New Roman" w:hAnsi="Arial" w:cs="Arial"/>
          <w:bCs/>
          <w:noProof/>
          <w:color w:val="000000"/>
        </w:rPr>
        <w:tab/>
        <w:t>Kişisel veri toplamanın yöntemi ve hukuki sebebi</w:t>
      </w:r>
    </w:p>
    <w:p w14:paraId="344507EC" w14:textId="77777777" w:rsid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w:t>
      </w:r>
      <w:r w:rsidRPr="00A37D2E">
        <w:rPr>
          <w:rFonts w:ascii="Arial" w:eastAsia="Times New Roman" w:hAnsi="Arial" w:cs="Arial"/>
          <w:bCs/>
          <w:noProof/>
          <w:color w:val="000000"/>
        </w:rPr>
        <w:tab/>
        <w:t>Kişisel veri sahibinin hakları</w:t>
      </w:r>
    </w:p>
    <w:p w14:paraId="2DCB31C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p>
    <w:p w14:paraId="574DAC7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 Kişisel Veri Sahiplerinin Hakları ve Bu Hakların Kullanılması</w:t>
      </w:r>
    </w:p>
    <w:p w14:paraId="59DE593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13. maddesine uygun olarak, kişisel veri sahiplerinin haklarının değerlendirilmesi ve kişisel veri sahiplerine yapılması gereken bilgilendirme işbu Politika’nın yanı sıra ADM Elektrik Dağıtım A.Ş. Kişisel Veri Sahibi Başvuru Formu aracılığıyla gerçekleştirilmektedir. Kişisel veri sahipleri, kişisel verilerinin işlenmesi faaliyetlerine ilişkin şikâyet veya taleplerini ilgili formda belirtilen esaslar çerçevesinde tarafımıza ulaştırabilir.</w:t>
      </w:r>
    </w:p>
    <w:p w14:paraId="4211D38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12.1.</w:t>
      </w:r>
      <w:r w:rsidRPr="00A37D2E">
        <w:rPr>
          <w:rFonts w:ascii="Arial" w:eastAsia="Times New Roman" w:hAnsi="Arial" w:cs="Arial"/>
          <w:b/>
          <w:noProof/>
          <w:color w:val="000000"/>
        </w:rPr>
        <w:tab/>
        <w:t>Başvuru Hakkı</w:t>
      </w:r>
    </w:p>
    <w:p w14:paraId="40ED74A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11. maddesi uyarınca, kişisel verileri işlenen herkes Şirketimize başvurarak kendisi ile ilgili aşağıda yer alan konularla ilgili taleplerde bulunabilir:</w:t>
      </w:r>
    </w:p>
    <w:p w14:paraId="70A11FDA"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w:t>
      </w:r>
      <w:r w:rsidRPr="00A37D2E">
        <w:rPr>
          <w:rFonts w:ascii="Arial" w:eastAsia="Times New Roman" w:hAnsi="Arial" w:cs="Arial"/>
          <w:bCs/>
          <w:noProof/>
          <w:color w:val="000000"/>
        </w:rPr>
        <w:tab/>
        <w:t>Kişisel verilerinin işlenip işlenmediğini öğrenme,</w:t>
      </w:r>
    </w:p>
    <w:p w14:paraId="704FF1B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w:t>
      </w:r>
      <w:r w:rsidRPr="00A37D2E">
        <w:rPr>
          <w:rFonts w:ascii="Arial" w:eastAsia="Times New Roman" w:hAnsi="Arial" w:cs="Arial"/>
          <w:bCs/>
          <w:noProof/>
          <w:color w:val="000000"/>
        </w:rPr>
        <w:tab/>
        <w:t>Kişisel verileri işlenmişse buna ilişkin bilgi talep etme,</w:t>
      </w:r>
    </w:p>
    <w:p w14:paraId="45F80B1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w:t>
      </w:r>
      <w:r w:rsidRPr="00A37D2E">
        <w:rPr>
          <w:rFonts w:ascii="Arial" w:eastAsia="Times New Roman" w:hAnsi="Arial" w:cs="Arial"/>
          <w:bCs/>
          <w:noProof/>
          <w:color w:val="000000"/>
        </w:rPr>
        <w:tab/>
        <w:t>Kişisel verilerinin işlenme amacı ve bunların amacına uygun kullanılıp kullanılmadığını öğrenme,</w:t>
      </w:r>
    </w:p>
    <w:p w14:paraId="57CF1C1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w:t>
      </w:r>
      <w:r w:rsidRPr="00A37D2E">
        <w:rPr>
          <w:rFonts w:ascii="Arial" w:eastAsia="Times New Roman" w:hAnsi="Arial" w:cs="Arial"/>
          <w:bCs/>
          <w:noProof/>
          <w:color w:val="000000"/>
        </w:rPr>
        <w:tab/>
        <w:t>Kişisel verilerinin yurt içinde veya yurt dışında aktarıldığı üçüncü kişileri öğrenme,</w:t>
      </w:r>
    </w:p>
    <w:p w14:paraId="3F75A64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w:t>
      </w:r>
      <w:r w:rsidRPr="00A37D2E">
        <w:rPr>
          <w:rFonts w:ascii="Arial" w:eastAsia="Times New Roman" w:hAnsi="Arial" w:cs="Arial"/>
          <w:bCs/>
          <w:noProof/>
          <w:color w:val="000000"/>
        </w:rPr>
        <w:tab/>
        <w:t>Kişisel verilerinin eksik veya yanlış işlenmiş olması halinde bunların düzeltilmesini isteme ve bu kapsamda yapılan işlemin kişisel verilerin aktarıldığı üçüncü kişilere bildirilmesini isteme,</w:t>
      </w:r>
    </w:p>
    <w:p w14:paraId="1F78B84E"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f.</w:t>
      </w:r>
      <w:r w:rsidRPr="00A37D2E">
        <w:rPr>
          <w:rFonts w:ascii="Arial" w:eastAsia="Times New Roman" w:hAnsi="Arial" w:cs="Arial"/>
          <w:bCs/>
          <w:noProof/>
          <w:color w:val="000000"/>
        </w:rPr>
        <w:tab/>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754338E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w:t>
      </w:r>
      <w:r w:rsidRPr="00A37D2E">
        <w:rPr>
          <w:rFonts w:ascii="Arial" w:eastAsia="Times New Roman" w:hAnsi="Arial" w:cs="Arial"/>
          <w:bCs/>
          <w:noProof/>
          <w:color w:val="000000"/>
        </w:rPr>
        <w:tab/>
        <w:t>İşlenen kişisel verilerinin münhasıran otomatik sistemler vasıtasıyla analiz edilmesi suretiyle veri sahibinin aleyhine bir sonucun ortaya çıkmasına itiraz etme,</w:t>
      </w:r>
    </w:p>
    <w:p w14:paraId="2EEA514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h.</w:t>
      </w:r>
      <w:r w:rsidRPr="00A37D2E">
        <w:rPr>
          <w:rFonts w:ascii="Arial" w:eastAsia="Times New Roman" w:hAnsi="Arial" w:cs="Arial"/>
          <w:bCs/>
          <w:noProof/>
          <w:color w:val="000000"/>
        </w:rPr>
        <w:tab/>
        <w:t>Kişisel verilerinin kanuna aykırı olarak işlenmesi sebebiyle zarara uğraması halinde zararın giderilmesini talep etme.</w:t>
      </w:r>
    </w:p>
    <w:p w14:paraId="6E3CF18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12.2.</w:t>
      </w:r>
      <w:r w:rsidRPr="00A37D2E">
        <w:rPr>
          <w:rFonts w:ascii="Arial" w:eastAsia="Times New Roman" w:hAnsi="Arial" w:cs="Arial"/>
          <w:b/>
          <w:noProof/>
          <w:color w:val="000000"/>
        </w:rPr>
        <w:tab/>
        <w:t>Başvuru Hakkının Kapsamı Dışında Kalan Durumlar</w:t>
      </w:r>
    </w:p>
    <w:p w14:paraId="330A8EA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28. maddesi gereğince, aşağıdaki hallerde kişisel veri sahiplerinin haklarını ileri sürmeleri mümkün olmayacaktır:</w:t>
      </w:r>
    </w:p>
    <w:p w14:paraId="370E6E2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w:t>
      </w:r>
      <w:r w:rsidRPr="00A37D2E">
        <w:rPr>
          <w:rFonts w:ascii="Arial" w:eastAsia="Times New Roman" w:hAnsi="Arial" w:cs="Arial"/>
          <w:bCs/>
          <w:noProof/>
          <w:color w:val="000000"/>
        </w:rPr>
        <w:tab/>
        <w:t>Kişisel verilerinin, üçüncü kişilere verilmemek ve veri güvenliğine ilişkin yükümlülüklere uyulmak kaydıyla gerçek kişiler tarafından tamamen kendisiyle veya aynı konutta yaşayan aile fertleriyle ilgili faaliyetler kapsamında işlenmesi,</w:t>
      </w:r>
    </w:p>
    <w:p w14:paraId="3FA4F32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w:t>
      </w:r>
      <w:r w:rsidRPr="00A37D2E">
        <w:rPr>
          <w:rFonts w:ascii="Arial" w:eastAsia="Times New Roman" w:hAnsi="Arial" w:cs="Arial"/>
          <w:bCs/>
          <w:noProof/>
          <w:color w:val="000000"/>
        </w:rPr>
        <w:tab/>
        <w:t>Kişisel verilerinin resmi istatistik ile anonim hâle getirilmek suretiyle araştırma, planlama ve istatistik gibi amaçlarla işlenmesi,</w:t>
      </w:r>
    </w:p>
    <w:p w14:paraId="361144A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w:t>
      </w:r>
      <w:r w:rsidRPr="00A37D2E">
        <w:rPr>
          <w:rFonts w:ascii="Arial" w:eastAsia="Times New Roman" w:hAnsi="Arial" w:cs="Arial"/>
          <w:bCs/>
          <w:noProof/>
          <w:color w:val="000000"/>
        </w:rPr>
        <w:tab/>
        <w:t>Kişisel verilerinin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EC6156E" w14:textId="6FEAB3C3"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d.</w:t>
      </w:r>
      <w:r w:rsidRPr="00A37D2E">
        <w:rPr>
          <w:rFonts w:ascii="Arial" w:eastAsia="Times New Roman" w:hAnsi="Arial" w:cs="Arial"/>
          <w:bCs/>
          <w:noProof/>
          <w:color w:val="000000"/>
        </w:rPr>
        <w:tab/>
        <w:t>Kişisel verilerinin millî savunmayı, millî güvenliği, kamu güvenliğini, kamu düzenini veya ekonomik güvenliği sağlamaya yönelik olarak kanunla görev ve yetki verilmiş kamu kurum ve    kuruluşları tarafından yürütülen önleyici, koruyucu ve istihbarî faaliyetler kapsamında işlenmesi,</w:t>
      </w:r>
    </w:p>
    <w:p w14:paraId="10311A0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 Kişisel verilerinin soruşturma, kovuşturma, yargılama veya infaz işlemlerine ilişkin olarak yargı makamları veya infaz mercileri tarafından işlenmesi.</w:t>
      </w:r>
    </w:p>
    <w:p w14:paraId="46BFEB7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KVK Kanunu’nun 28. maddesinin 2. fıkrası gereğince kişisel veri sahiplerinin haklarını (zararın giderilmesini talep etme hakkı hariç olmak üzere) ileri sürmeleri mümkün olamayacaktır:</w:t>
      </w:r>
    </w:p>
    <w:p w14:paraId="4BB7F55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 Kişisel veri işlemenin suç işlenmesinin önlenmesi veya suç soruşturması için gerekli olması.</w:t>
      </w:r>
    </w:p>
    <w:p w14:paraId="6B4ADECB"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 İlgili kişinin kendisi tarafından alenileştirilmiş kişisel verilerin işlenmesi.</w:t>
      </w:r>
    </w:p>
    <w:p w14:paraId="3251FEB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 Kişisel veri işlemenin kanunun verdiği yetkiye dayanılarak görevli ve yetkili kamu kurum ve kuruluşları ile kamu kurumu niteliğindeki meslek kuruluşlarınca, denetleme veya düzenleme</w:t>
      </w:r>
    </w:p>
    <w:p w14:paraId="0EA4AA57"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görevlerinin yürütülmesi ile disiplin soruşturma veya kovuşturması için gerekli olması.</w:t>
      </w:r>
    </w:p>
    <w:p w14:paraId="5E277D8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 Kişisel veri işlemenin bütçe, vergi ve mali konulara ilişkin olarak Devletin ekonomik ve mali çıkarlarının korunması için gerekli olması.</w:t>
      </w:r>
    </w:p>
    <w:p w14:paraId="2C06BD05"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12.3.</w:t>
      </w:r>
      <w:r w:rsidRPr="00A37D2E">
        <w:rPr>
          <w:rFonts w:ascii="Arial" w:eastAsia="Times New Roman" w:hAnsi="Arial" w:cs="Arial"/>
          <w:b/>
          <w:noProof/>
          <w:color w:val="000000"/>
        </w:rPr>
        <w:tab/>
        <w:t>Cevap Verme Usulü</w:t>
      </w:r>
    </w:p>
    <w:p w14:paraId="198E25A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Kanunu’nun 13. maddesine uygun olarak Şirketimiz, kişisel veri sahibinin yapmış olduğu başvuru taleplerini, talebin niteliğine göre en kısa sürede ve en geç 30 (otuz) gün içinde ücretsiz olarak sonuçlandıracaktır.</w:t>
      </w:r>
    </w:p>
    <w:p w14:paraId="7D478AC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Kişisel veri sahibinin başvurusu aşağıda belirtilen durumlarda reddedilebilecektir:</w:t>
      </w:r>
    </w:p>
    <w:p w14:paraId="3CA2D718"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a.</w:t>
      </w:r>
      <w:r w:rsidRPr="00A37D2E">
        <w:rPr>
          <w:rFonts w:ascii="Arial" w:eastAsia="Times New Roman" w:hAnsi="Arial" w:cs="Arial"/>
          <w:bCs/>
          <w:noProof/>
          <w:color w:val="000000"/>
        </w:rPr>
        <w:tab/>
        <w:t>Diğer kişilerin hak ve özgürlüklerini engellemesi</w:t>
      </w:r>
    </w:p>
    <w:p w14:paraId="4E228A8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b.</w:t>
      </w:r>
      <w:r w:rsidRPr="00A37D2E">
        <w:rPr>
          <w:rFonts w:ascii="Arial" w:eastAsia="Times New Roman" w:hAnsi="Arial" w:cs="Arial"/>
          <w:bCs/>
          <w:noProof/>
          <w:color w:val="000000"/>
        </w:rPr>
        <w:tab/>
        <w:t>Orantısız çaba gerektirmesi</w:t>
      </w:r>
    </w:p>
    <w:p w14:paraId="1E2A7DC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c.</w:t>
      </w:r>
      <w:r w:rsidRPr="00A37D2E">
        <w:rPr>
          <w:rFonts w:ascii="Arial" w:eastAsia="Times New Roman" w:hAnsi="Arial" w:cs="Arial"/>
          <w:bCs/>
          <w:noProof/>
          <w:color w:val="000000"/>
        </w:rPr>
        <w:tab/>
        <w:t>Bilginin kamuya açık bir bilgi olması</w:t>
      </w:r>
    </w:p>
    <w:p w14:paraId="5F28B98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d.</w:t>
      </w:r>
      <w:r w:rsidRPr="00A37D2E">
        <w:rPr>
          <w:rFonts w:ascii="Arial" w:eastAsia="Times New Roman" w:hAnsi="Arial" w:cs="Arial"/>
          <w:bCs/>
          <w:noProof/>
          <w:color w:val="000000"/>
        </w:rPr>
        <w:tab/>
        <w:t>Başkalarının gizliliğini tehlikeye atması</w:t>
      </w:r>
    </w:p>
    <w:p w14:paraId="38622F4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e.</w:t>
      </w:r>
      <w:r w:rsidRPr="00A37D2E">
        <w:rPr>
          <w:rFonts w:ascii="Arial" w:eastAsia="Times New Roman" w:hAnsi="Arial" w:cs="Arial"/>
          <w:bCs/>
          <w:noProof/>
          <w:color w:val="000000"/>
        </w:rPr>
        <w:tab/>
        <w:t>KVK Kanunu uyarınca kapsam dışında kalan hallerden birinin mevcut olması</w:t>
      </w:r>
    </w:p>
    <w:p w14:paraId="29BCC2B0"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 Şirket İçerisinde Yapılan Kişisel Veri İşleme Faaliyetleri ile İnternet Sitesi Üzerinde Yapılan Veri İşleme Faaliyetleri</w:t>
      </w:r>
    </w:p>
    <w:p w14:paraId="49859222"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13.1.</w:t>
      </w:r>
      <w:r w:rsidRPr="00A37D2E">
        <w:rPr>
          <w:rFonts w:ascii="Arial" w:eastAsia="Times New Roman" w:hAnsi="Arial" w:cs="Arial"/>
          <w:b/>
          <w:noProof/>
          <w:color w:val="000000"/>
        </w:rPr>
        <w:tab/>
        <w:t>Şirket İçerisinde Kamera ile İzleme</w:t>
      </w:r>
    </w:p>
    <w:p w14:paraId="24440509"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Şirketimizin ve diğer kişilerin güvenliğini sağlamaya ilişkin menfaatlerini korumak için Şirketimiz içerisinde kamera ile izleme gerçekleştirilmektedir.</w:t>
      </w:r>
    </w:p>
    <w:p w14:paraId="6081E636"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KVK Kanunu’nda yer alan düzenlemeler doğrultusunda, Şirketimiz tarafından kamera ile izleme faaliyetine ilişkin olarak internet sitemizde işbu Politika yayımlanmakta ve izlemenin yapıldığı alanların girişlerine izleme yapıldığına ilişkin bildirim yazısı asılmaktadır.</w:t>
      </w:r>
    </w:p>
    <w:p w14:paraId="72698B71"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Kişinin mahremiyetine müdahale sonucu doğurabilecek alanlarda izleme söz konusu olmamaktadır. Güvenlik kamerası kayıtlarına yalnızca sınırlı sayıda Şirket çalışanımız ve ihtiyaç duyulması halinde tedarikçi konumunda bulunan güvenlik şirketi çalışanları erişebilmektedir. Kayıtlara erişimi olan söz konusu kişiler imzaladıkları gizlilik taahhütnamesi ile eriştiği verilerin gizliliğini koruyacağını beyan etmektedir.</w:t>
      </w:r>
    </w:p>
    <w:p w14:paraId="5617687C"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13.2.</w:t>
      </w:r>
      <w:r w:rsidRPr="00A37D2E">
        <w:rPr>
          <w:rFonts w:ascii="Arial" w:eastAsia="Times New Roman" w:hAnsi="Arial" w:cs="Arial"/>
          <w:b/>
          <w:noProof/>
          <w:color w:val="000000"/>
        </w:rPr>
        <w:tab/>
        <w:t>Şirketi Ziyaret Eden Müşteri Giriş – Çıkışları</w:t>
      </w:r>
    </w:p>
    <w:p w14:paraId="1CF0DF0A" w14:textId="0DBD4824"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lastRenderedPageBreak/>
        <w:t>Şirketimizi ziyaret eden misafirlerimizin giriş çıkışlarının takibine yönelik kişisel veri işleme faaliyeti gerçekleştirilmektedir. Şirketimize gelen kişilerin ad-soyad bilgisi elde edilirken söz konusu veriler yalnızca bu amaçla işlenmekte ve ilgili kişisel veriler fiziki ortamda kayıt sistemine kaydedilmektedir.</w:t>
      </w:r>
    </w:p>
    <w:p w14:paraId="7DB2521E" w14:textId="2589F739"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13.3.</w:t>
      </w:r>
      <w:r w:rsidRPr="00A37D2E">
        <w:rPr>
          <w:rFonts w:ascii="Arial" w:eastAsia="Times New Roman" w:hAnsi="Arial" w:cs="Arial"/>
          <w:b/>
          <w:noProof/>
          <w:color w:val="000000"/>
        </w:rPr>
        <w:tab/>
        <w:t>Şirketi Ziyaret Edenlere Sağlanan İnternet Erişimlerine İlişkin Kayıtların Saklanması</w:t>
      </w:r>
    </w:p>
    <w:p w14:paraId="3D055683"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 tarafından bina ve tesislerimiz içerisinde kaldığınız süre boyunca talep eden ziyaretçilerimize internet erişimi sağlanmaktadır. Bu durumda internet erişimlerinize ilişkin log kayıtları 5651 sayılı Kanun ve bu Kanun’a göre düzenlenmiş olan mevzuatın amir hükümlerine göre kayıt altına alınmakta; bu kayıtlar ancak yetkili kamu kurum ve kuruluşları tarafından talep edilmesi veya Şirketimiz içinde gerçekleştirilecek denetim süreçlerinde ilgili hukuki yükümlülüğümüzü yerine getirmek amacıyla işlenmektedir. Bu çerçevede elde edilen log kayıtlarına sadece gizlilik taahhüdü altında bulunan sınırlı sayıda çalışanımızın erişimi bulunmaktadır. Söz konusu kayıtlara erişimi olan çalışanlarımız, bu kayıtları yalnızca yetkili kamu kurum ve kuruluşundan gelen talep veya denetim süreçlerinde kullanmak üzere erişmekte ve hukuken yetkili olan kişilerle paylaşılmaktadır.</w:t>
      </w:r>
    </w:p>
    <w:p w14:paraId="10D4C51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
          <w:noProof/>
          <w:color w:val="000000"/>
        </w:rPr>
      </w:pPr>
      <w:r w:rsidRPr="00A37D2E">
        <w:rPr>
          <w:rFonts w:ascii="Arial" w:eastAsia="Times New Roman" w:hAnsi="Arial" w:cs="Arial"/>
          <w:b/>
          <w:noProof/>
          <w:color w:val="000000"/>
        </w:rPr>
        <w:t>13.4.</w:t>
      </w:r>
      <w:r w:rsidRPr="00A37D2E">
        <w:rPr>
          <w:rFonts w:ascii="Arial" w:eastAsia="Times New Roman" w:hAnsi="Arial" w:cs="Arial"/>
          <w:b/>
          <w:noProof/>
          <w:color w:val="000000"/>
        </w:rPr>
        <w:tab/>
        <w:t>İnternet Sitesi Ziyaretçileri</w:t>
      </w:r>
    </w:p>
    <w:p w14:paraId="3F8D2D3F" w14:textId="77777777" w:rsidR="00A37D2E"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Şirketimize ait internet sitesini ziyaret eden kişilerin ziyaret amaçlarıyla uygun bir şekilde ziyaretlerini gerçekleştirebilmeleri için kendilerine özelleştirilmiş içerikler gösterilebilmesi ve çevrimiçi reklamcılık faaliyetlerinde bulunulabilmesi için (teknik vasıtalar ile örneğin cookie) site içerisindeki internet hareketleri kaydedilmektedir. Şirketimizin bu faaliyetleri ile ilgili detaylı açıklamalar internet sitemizde Gizlilik Politikaları metinleri içerisinde yer almaktadır.</w:t>
      </w:r>
    </w:p>
    <w:p w14:paraId="0BAE8F76" w14:textId="3ABB030F" w:rsidR="00107AA2" w:rsidRPr="00A37D2E" w:rsidRDefault="00A37D2E" w:rsidP="00A37D2E">
      <w:pPr>
        <w:tabs>
          <w:tab w:val="left" w:pos="864"/>
          <w:tab w:val="right" w:leader="dot" w:pos="9072"/>
        </w:tabs>
        <w:spacing w:before="105" w:after="0" w:line="265" w:lineRule="exact"/>
        <w:ind w:right="-427"/>
        <w:jc w:val="both"/>
        <w:textAlignment w:val="baseline"/>
        <w:rPr>
          <w:rFonts w:ascii="Arial" w:eastAsia="Times New Roman" w:hAnsi="Arial" w:cs="Arial"/>
          <w:bCs/>
          <w:noProof/>
          <w:color w:val="000000"/>
        </w:rPr>
      </w:pPr>
      <w:r w:rsidRPr="00A37D2E">
        <w:rPr>
          <w:rFonts w:ascii="Arial" w:eastAsia="Times New Roman" w:hAnsi="Arial" w:cs="Arial"/>
          <w:bCs/>
          <w:noProof/>
          <w:color w:val="000000"/>
        </w:rPr>
        <w:t>İşbu Politika, gerekli görüldüğü hallerde Şirket tarafından revize edilebilir. Revizyonun söz konusu olduğu hallerde, Politika’nın en güncel haline Şirket’in internet sitesinde yer verilecekti</w:t>
      </w:r>
      <w:r>
        <w:rPr>
          <w:rFonts w:ascii="Arial" w:eastAsia="Times New Roman" w:hAnsi="Arial" w:cs="Arial"/>
          <w:bCs/>
          <w:noProof/>
          <w:color w:val="000000"/>
        </w:rPr>
        <w:t>r.</w:t>
      </w:r>
    </w:p>
    <w:sectPr w:rsidR="00107AA2" w:rsidRPr="00A37D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17B0" w14:textId="77777777" w:rsidR="00EE7E22" w:rsidRDefault="00EE7E22" w:rsidP="00A37D2E">
      <w:pPr>
        <w:spacing w:after="0" w:line="240" w:lineRule="auto"/>
      </w:pPr>
      <w:r>
        <w:separator/>
      </w:r>
    </w:p>
  </w:endnote>
  <w:endnote w:type="continuationSeparator" w:id="0">
    <w:p w14:paraId="49CEC66A" w14:textId="77777777" w:rsidR="00EE7E22" w:rsidRDefault="00EE7E22" w:rsidP="00A3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EA52" w14:textId="77777777" w:rsidR="00006FD6" w:rsidRDefault="00006F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DFFB" w14:textId="77777777" w:rsidR="00A37D2E" w:rsidRPr="00041A47" w:rsidRDefault="00A37D2E" w:rsidP="00A37D2E">
    <w:pPr>
      <w:pStyle w:val="AltBilgi"/>
      <w:rPr>
        <w:rFonts w:ascii="Arial Narrow" w:hAnsi="Arial Narrow"/>
        <w:sz w:val="18"/>
        <w:szCs w:val="18"/>
      </w:rPr>
    </w:pPr>
    <w:r w:rsidRPr="00041A47">
      <w:rPr>
        <w:rFonts w:ascii="Arial Narrow" w:hAnsi="Arial Narrow"/>
        <w:b/>
        <w:bCs/>
        <w:sz w:val="18"/>
        <w:szCs w:val="18"/>
      </w:rPr>
      <w:t>UYARI:</w:t>
    </w:r>
    <w:r w:rsidRPr="00041A47">
      <w:rPr>
        <w:rFonts w:ascii="Arial Narrow" w:hAnsi="Arial Narrow"/>
        <w:sz w:val="18"/>
        <w:szCs w:val="18"/>
      </w:rPr>
      <w:t xml:space="preserve"> Yalnız, </w:t>
    </w:r>
    <w:r w:rsidRPr="00041A47">
      <w:rPr>
        <w:rFonts w:ascii="Arial Narrow" w:hAnsi="Arial Narrow"/>
        <w:b/>
        <w:bCs/>
        <w:sz w:val="18"/>
        <w:szCs w:val="18"/>
      </w:rPr>
      <w:t xml:space="preserve">“QDMS ADM EDAŞ Entegre Yönetim Sistemi’nde” </w:t>
    </w:r>
    <w:r w:rsidRPr="00041A47">
      <w:rPr>
        <w:rFonts w:ascii="Arial Narrow" w:hAnsi="Arial Narrow"/>
        <w:sz w:val="18"/>
        <w:szCs w:val="18"/>
      </w:rPr>
      <w:t xml:space="preserve">bulunan dokümanlar güncel ve kontrollü olup buradan alınacak dijital kopyalar ve </w:t>
    </w:r>
    <w:proofErr w:type="gramStart"/>
    <w:r w:rsidRPr="00041A47">
      <w:rPr>
        <w:rFonts w:ascii="Arial Narrow" w:hAnsi="Arial Narrow"/>
        <w:sz w:val="18"/>
        <w:szCs w:val="18"/>
      </w:rPr>
      <w:t>kağıt</w:t>
    </w:r>
    <w:proofErr w:type="gramEnd"/>
    <w:r w:rsidRPr="00041A47">
      <w:rPr>
        <w:rFonts w:ascii="Arial Narrow" w:hAnsi="Arial Narrow"/>
        <w:sz w:val="18"/>
        <w:szCs w:val="18"/>
      </w:rPr>
      <w:t xml:space="preserve"> baskılar </w:t>
    </w:r>
    <w:r w:rsidRPr="00041A47">
      <w:rPr>
        <w:rFonts w:ascii="Arial Narrow" w:hAnsi="Arial Narrow"/>
        <w:b/>
        <w:bCs/>
        <w:sz w:val="18"/>
        <w:szCs w:val="18"/>
      </w:rPr>
      <w:t>‘KONTROLSÜZ KOPYA’</w:t>
    </w:r>
    <w:r w:rsidRPr="00041A47">
      <w:rPr>
        <w:rFonts w:ascii="Arial Narrow" w:hAnsi="Arial Narrow"/>
        <w:sz w:val="18"/>
        <w:szCs w:val="18"/>
      </w:rPr>
      <w:t xml:space="preserve"> </w:t>
    </w:r>
    <w:proofErr w:type="spellStart"/>
    <w:r w:rsidRPr="00041A47">
      <w:rPr>
        <w:rFonts w:ascii="Arial Narrow" w:hAnsi="Arial Narrow"/>
        <w:sz w:val="18"/>
        <w:szCs w:val="18"/>
      </w:rPr>
      <w:t>dır</w:t>
    </w:r>
    <w:proofErr w:type="spellEnd"/>
    <w:r w:rsidRPr="00041A47">
      <w:rPr>
        <w:rFonts w:ascii="Arial Narrow" w:hAnsi="Arial Narrow"/>
        <w:sz w:val="18"/>
        <w:szCs w:val="18"/>
      </w:rPr>
      <w:t>.</w:t>
    </w:r>
  </w:p>
  <w:p w14:paraId="0989475C" w14:textId="4620E383" w:rsidR="00A37D2E" w:rsidRPr="00A37D2E" w:rsidRDefault="00A37D2E" w:rsidP="00A37D2E">
    <w:pPr>
      <w:spacing w:after="0" w:line="240" w:lineRule="auto"/>
      <w:jc w:val="both"/>
      <w:rPr>
        <w:rFonts w:ascii="Arial Narrow" w:eastAsia="Times New Roman" w:hAnsi="Arial Narrow"/>
        <w:color w:val="000000"/>
        <w:sz w:val="18"/>
        <w:szCs w:val="18"/>
      </w:rPr>
    </w:pPr>
    <w:r>
      <w:rPr>
        <w:rFonts w:ascii="Arial Narrow" w:eastAsia="Times New Roman" w:hAnsi="Arial Narrow"/>
        <w:color w:val="000000"/>
        <w:sz w:val="18"/>
        <w:szCs w:val="18"/>
      </w:rPr>
      <w:t>FRM.003 / 2.01.2010 / Rev:03 /19.09.2022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6291" w14:textId="77777777" w:rsidR="00006FD6" w:rsidRDefault="00006F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E77E" w14:textId="77777777" w:rsidR="00EE7E22" w:rsidRDefault="00EE7E22" w:rsidP="00A37D2E">
      <w:pPr>
        <w:spacing w:after="0" w:line="240" w:lineRule="auto"/>
      </w:pPr>
      <w:r>
        <w:separator/>
      </w:r>
    </w:p>
  </w:footnote>
  <w:footnote w:type="continuationSeparator" w:id="0">
    <w:p w14:paraId="5B24AEFC" w14:textId="77777777" w:rsidR="00EE7E22" w:rsidRDefault="00EE7E22" w:rsidP="00A3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1DC1" w14:textId="77777777" w:rsidR="00006FD6" w:rsidRDefault="00006F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1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3804"/>
      <w:gridCol w:w="5410"/>
    </w:tblGrid>
    <w:tr w:rsidR="00006FD6" w14:paraId="0754EF37" w14:textId="77777777" w:rsidTr="009C0DA3">
      <w:trPr>
        <w:trHeight w:val="290"/>
        <w:jc w:val="center"/>
      </w:trPr>
      <w:tc>
        <w:tcPr>
          <w:tcW w:w="3804" w:type="dxa"/>
          <w:vMerge w:val="restart"/>
          <w:vAlign w:val="center"/>
        </w:tcPr>
        <w:p w14:paraId="5B1F0A08" w14:textId="77777777" w:rsidR="00006FD6" w:rsidRPr="00D65525" w:rsidRDefault="00006FD6" w:rsidP="00A37D2E">
          <w:pPr>
            <w:tabs>
              <w:tab w:val="center" w:pos="4536"/>
              <w:tab w:val="right" w:pos="9072"/>
            </w:tabs>
            <w:jc w:val="center"/>
          </w:pPr>
          <w:r>
            <w:rPr>
              <w:noProof/>
            </w:rPr>
            <w:drawing>
              <wp:anchor distT="0" distB="0" distL="114300" distR="114300" simplePos="0" relativeHeight="251661312" behindDoc="0" locked="0" layoutInCell="1" allowOverlap="1" wp14:anchorId="4BE6DA42" wp14:editId="2A1EB3F2">
                <wp:simplePos x="0" y="0"/>
                <wp:positionH relativeFrom="column">
                  <wp:posOffset>608330</wp:posOffset>
                </wp:positionH>
                <wp:positionV relativeFrom="paragraph">
                  <wp:posOffset>-57785</wp:posOffset>
                </wp:positionV>
                <wp:extent cx="914400" cy="352425"/>
                <wp:effectExtent l="0" t="0" r="0" b="9525"/>
                <wp:wrapNone/>
                <wp:docPr id="30" name="Resim 30"/>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r:embed="rId1">
                          <a:extLst>
                            <a:ext uri="{28A0092B-C50C-407E-A947-70E740481C1C}">
                              <a14:useLocalDpi xmlns:a14="http://schemas.microsoft.com/office/drawing/2010/main" val="0"/>
                            </a:ext>
                          </a:extLst>
                        </a:blip>
                        <a:stretch>
                          <a:fillRect/>
                        </a:stretch>
                      </pic:blipFill>
                      <pic:spPr>
                        <a:xfrm>
                          <a:off x="0" y="0"/>
                          <a:ext cx="914400" cy="352425"/>
                        </a:xfrm>
                        <a:prstGeom prst="rect">
                          <a:avLst/>
                        </a:prstGeom>
                      </pic:spPr>
                    </pic:pic>
                  </a:graphicData>
                </a:graphic>
                <wp14:sizeRelH relativeFrom="margin">
                  <wp14:pctWidth>0</wp14:pctWidth>
                </wp14:sizeRelH>
                <wp14:sizeRelV relativeFrom="margin">
                  <wp14:pctHeight>0</wp14:pctHeight>
                </wp14:sizeRelV>
              </wp:anchor>
            </w:drawing>
          </w:r>
        </w:p>
      </w:tc>
      <w:tc>
        <w:tcPr>
          <w:tcW w:w="5410" w:type="dxa"/>
          <w:vMerge w:val="restart"/>
          <w:vAlign w:val="center"/>
        </w:tcPr>
        <w:p w14:paraId="50D0A980" w14:textId="36D7C767" w:rsidR="00006FD6" w:rsidRPr="006874F9" w:rsidRDefault="00006FD6" w:rsidP="00A37D2E">
          <w:pPr>
            <w:tabs>
              <w:tab w:val="center" w:pos="4536"/>
              <w:tab w:val="right" w:pos="9072"/>
            </w:tabs>
            <w:jc w:val="center"/>
            <w:rPr>
              <w:rFonts w:ascii="Arial Narrow" w:hAnsi="Arial Narrow"/>
              <w:b/>
              <w:color w:val="0000FF"/>
              <w:sz w:val="32"/>
              <w:szCs w:val="32"/>
            </w:rPr>
          </w:pPr>
          <w:proofErr w:type="spellStart"/>
          <w:r>
            <w:rPr>
              <w:rFonts w:ascii="Arial Narrow" w:hAnsi="Arial Narrow"/>
              <w:b/>
              <w:color w:val="0000FF"/>
              <w:sz w:val="32"/>
              <w:szCs w:val="32"/>
              <w:lang w:val="en-US"/>
            </w:rPr>
            <w:t>Kişisel</w:t>
          </w:r>
          <w:proofErr w:type="spellEnd"/>
          <w:r>
            <w:rPr>
              <w:rFonts w:ascii="Arial Narrow" w:hAnsi="Arial Narrow"/>
              <w:b/>
              <w:color w:val="0000FF"/>
              <w:sz w:val="32"/>
              <w:szCs w:val="32"/>
              <w:lang w:val="en-US"/>
            </w:rPr>
            <w:t xml:space="preserve"> </w:t>
          </w:r>
          <w:proofErr w:type="spellStart"/>
          <w:r>
            <w:rPr>
              <w:rFonts w:ascii="Arial Narrow" w:hAnsi="Arial Narrow"/>
              <w:b/>
              <w:color w:val="0000FF"/>
              <w:sz w:val="32"/>
              <w:szCs w:val="32"/>
              <w:lang w:val="en-US"/>
            </w:rPr>
            <w:t>Verilerin</w:t>
          </w:r>
          <w:proofErr w:type="spellEnd"/>
          <w:r>
            <w:rPr>
              <w:rFonts w:ascii="Arial Narrow" w:hAnsi="Arial Narrow"/>
              <w:b/>
              <w:color w:val="0000FF"/>
              <w:sz w:val="32"/>
              <w:szCs w:val="32"/>
              <w:lang w:val="en-US"/>
            </w:rPr>
            <w:t xml:space="preserve"> </w:t>
          </w:r>
          <w:proofErr w:type="spellStart"/>
          <w:r>
            <w:rPr>
              <w:rFonts w:ascii="Arial Narrow" w:hAnsi="Arial Narrow"/>
              <w:b/>
              <w:color w:val="0000FF"/>
              <w:sz w:val="32"/>
              <w:szCs w:val="32"/>
              <w:lang w:val="en-US"/>
            </w:rPr>
            <w:t>Korunması</w:t>
          </w:r>
          <w:proofErr w:type="spellEnd"/>
          <w:r>
            <w:rPr>
              <w:rFonts w:ascii="Arial Narrow" w:hAnsi="Arial Narrow"/>
              <w:b/>
              <w:color w:val="0000FF"/>
              <w:sz w:val="32"/>
              <w:szCs w:val="32"/>
              <w:lang w:val="en-US"/>
            </w:rPr>
            <w:t xml:space="preserve"> ve </w:t>
          </w:r>
          <w:proofErr w:type="spellStart"/>
          <w:r>
            <w:rPr>
              <w:rFonts w:ascii="Arial Narrow" w:hAnsi="Arial Narrow"/>
              <w:b/>
              <w:color w:val="0000FF"/>
              <w:sz w:val="32"/>
              <w:szCs w:val="32"/>
              <w:lang w:val="en-US"/>
            </w:rPr>
            <w:t>İşlenmesi</w:t>
          </w:r>
          <w:proofErr w:type="spellEnd"/>
          <w:r>
            <w:rPr>
              <w:rFonts w:ascii="Arial Narrow" w:hAnsi="Arial Narrow"/>
              <w:b/>
              <w:color w:val="0000FF"/>
              <w:sz w:val="32"/>
              <w:szCs w:val="32"/>
              <w:lang w:val="en-US"/>
            </w:rPr>
            <w:t xml:space="preserve"> </w:t>
          </w:r>
          <w:proofErr w:type="spellStart"/>
          <w:r>
            <w:rPr>
              <w:rFonts w:ascii="Arial Narrow" w:hAnsi="Arial Narrow"/>
              <w:b/>
              <w:color w:val="0000FF"/>
              <w:sz w:val="32"/>
              <w:szCs w:val="32"/>
              <w:lang w:val="en-US"/>
            </w:rPr>
            <w:t>Politikası</w:t>
          </w:r>
          <w:proofErr w:type="spellEnd"/>
        </w:p>
      </w:tc>
    </w:tr>
    <w:tr w:rsidR="00006FD6" w14:paraId="55203FAE" w14:textId="77777777" w:rsidTr="009C0DA3">
      <w:trPr>
        <w:trHeight w:val="290"/>
        <w:jc w:val="center"/>
      </w:trPr>
      <w:tc>
        <w:tcPr>
          <w:tcW w:w="3804" w:type="dxa"/>
          <w:vMerge/>
        </w:tcPr>
        <w:p w14:paraId="6069CDAC" w14:textId="77777777" w:rsidR="00006FD6" w:rsidRPr="00D65525" w:rsidRDefault="00006FD6" w:rsidP="00A37D2E">
          <w:pPr>
            <w:tabs>
              <w:tab w:val="center" w:pos="4536"/>
              <w:tab w:val="right" w:pos="9072"/>
            </w:tabs>
            <w:rPr>
              <w:szCs w:val="20"/>
            </w:rPr>
          </w:pPr>
        </w:p>
      </w:tc>
      <w:tc>
        <w:tcPr>
          <w:tcW w:w="5410" w:type="dxa"/>
          <w:vMerge/>
        </w:tcPr>
        <w:p w14:paraId="56041E45" w14:textId="77777777" w:rsidR="00006FD6" w:rsidRPr="00D65525" w:rsidRDefault="00006FD6" w:rsidP="00A37D2E">
          <w:pPr>
            <w:tabs>
              <w:tab w:val="center" w:pos="4536"/>
              <w:tab w:val="right" w:pos="9072"/>
            </w:tabs>
            <w:rPr>
              <w:szCs w:val="20"/>
            </w:rPr>
          </w:pPr>
        </w:p>
      </w:tc>
    </w:tr>
    <w:tr w:rsidR="00006FD6" w14:paraId="67313B42" w14:textId="77777777" w:rsidTr="009C0DA3">
      <w:trPr>
        <w:trHeight w:val="290"/>
        <w:jc w:val="center"/>
      </w:trPr>
      <w:tc>
        <w:tcPr>
          <w:tcW w:w="3804" w:type="dxa"/>
          <w:vMerge/>
        </w:tcPr>
        <w:p w14:paraId="5137C6AF" w14:textId="77777777" w:rsidR="00006FD6" w:rsidRPr="00D65525" w:rsidRDefault="00006FD6" w:rsidP="00A37D2E">
          <w:pPr>
            <w:tabs>
              <w:tab w:val="center" w:pos="4536"/>
              <w:tab w:val="right" w:pos="9072"/>
            </w:tabs>
            <w:rPr>
              <w:szCs w:val="20"/>
            </w:rPr>
          </w:pPr>
        </w:p>
      </w:tc>
      <w:tc>
        <w:tcPr>
          <w:tcW w:w="5410" w:type="dxa"/>
          <w:vMerge/>
        </w:tcPr>
        <w:p w14:paraId="63CE048F" w14:textId="77777777" w:rsidR="00006FD6" w:rsidRPr="00D65525" w:rsidRDefault="00006FD6" w:rsidP="00A37D2E">
          <w:pPr>
            <w:tabs>
              <w:tab w:val="center" w:pos="4536"/>
              <w:tab w:val="right" w:pos="9072"/>
            </w:tabs>
            <w:rPr>
              <w:szCs w:val="20"/>
            </w:rPr>
          </w:pPr>
        </w:p>
      </w:tc>
    </w:tr>
    <w:tr w:rsidR="00006FD6" w14:paraId="17E4FD88" w14:textId="77777777" w:rsidTr="009C0DA3">
      <w:trPr>
        <w:trHeight w:val="290"/>
        <w:jc w:val="center"/>
      </w:trPr>
      <w:tc>
        <w:tcPr>
          <w:tcW w:w="3804" w:type="dxa"/>
          <w:vMerge/>
        </w:tcPr>
        <w:p w14:paraId="66BB519B" w14:textId="77777777" w:rsidR="00006FD6" w:rsidRPr="00D65525" w:rsidRDefault="00006FD6" w:rsidP="00A37D2E">
          <w:pPr>
            <w:tabs>
              <w:tab w:val="center" w:pos="4536"/>
              <w:tab w:val="right" w:pos="9072"/>
            </w:tabs>
            <w:rPr>
              <w:szCs w:val="20"/>
            </w:rPr>
          </w:pPr>
        </w:p>
      </w:tc>
      <w:tc>
        <w:tcPr>
          <w:tcW w:w="5410" w:type="dxa"/>
          <w:vMerge/>
        </w:tcPr>
        <w:p w14:paraId="3B368B90" w14:textId="77777777" w:rsidR="00006FD6" w:rsidRPr="00D65525" w:rsidRDefault="00006FD6" w:rsidP="00A37D2E">
          <w:pPr>
            <w:tabs>
              <w:tab w:val="center" w:pos="4536"/>
              <w:tab w:val="right" w:pos="9072"/>
            </w:tabs>
            <w:rPr>
              <w:szCs w:val="20"/>
            </w:rPr>
          </w:pPr>
        </w:p>
      </w:tc>
    </w:tr>
    <w:tr w:rsidR="00006FD6" w14:paraId="62F0D34B" w14:textId="77777777" w:rsidTr="009C0DA3">
      <w:trPr>
        <w:trHeight w:val="290"/>
        <w:jc w:val="center"/>
      </w:trPr>
      <w:tc>
        <w:tcPr>
          <w:tcW w:w="3804" w:type="dxa"/>
          <w:vMerge/>
        </w:tcPr>
        <w:p w14:paraId="46DEF903" w14:textId="77777777" w:rsidR="00006FD6" w:rsidRPr="00D65525" w:rsidRDefault="00006FD6" w:rsidP="00A37D2E">
          <w:pPr>
            <w:tabs>
              <w:tab w:val="center" w:pos="4536"/>
              <w:tab w:val="right" w:pos="9072"/>
            </w:tabs>
            <w:rPr>
              <w:szCs w:val="20"/>
            </w:rPr>
          </w:pPr>
        </w:p>
      </w:tc>
      <w:tc>
        <w:tcPr>
          <w:tcW w:w="5410" w:type="dxa"/>
          <w:vMerge/>
        </w:tcPr>
        <w:p w14:paraId="7303C12D" w14:textId="77777777" w:rsidR="00006FD6" w:rsidRPr="00D65525" w:rsidRDefault="00006FD6" w:rsidP="00A37D2E">
          <w:pPr>
            <w:tabs>
              <w:tab w:val="center" w:pos="4536"/>
              <w:tab w:val="right" w:pos="9072"/>
            </w:tabs>
            <w:rPr>
              <w:szCs w:val="20"/>
            </w:rPr>
          </w:pPr>
        </w:p>
      </w:tc>
    </w:tr>
  </w:tbl>
  <w:p w14:paraId="759FA49E" w14:textId="77777777" w:rsidR="00A37D2E" w:rsidRDefault="00A37D2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8B91" w14:textId="77777777" w:rsidR="00006FD6" w:rsidRDefault="00006F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21702"/>
    <w:multiLevelType w:val="multilevel"/>
    <w:tmpl w:val="BF3012EA"/>
    <w:lvl w:ilvl="0">
      <w:start w:val="1"/>
      <w:numFmt w:val="decimal"/>
      <w:lvlText w:val="%1."/>
      <w:lvlJc w:val="left"/>
      <w:pPr>
        <w:tabs>
          <w:tab w:val="left" w:pos="432"/>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E64827"/>
    <w:multiLevelType w:val="hybridMultilevel"/>
    <w:tmpl w:val="9A52BBA2"/>
    <w:lvl w:ilvl="0" w:tplc="565A1318">
      <w:start w:val="1"/>
      <w:numFmt w:val="bullet"/>
      <w:lvlText w:val=""/>
      <w:lvlJc w:val="left"/>
      <w:pPr>
        <w:ind w:left="720" w:hanging="360"/>
      </w:pPr>
      <w:rPr>
        <w:rFonts w:ascii="Symbol" w:hAnsi="Symbol" w:hint="default"/>
      </w:rPr>
    </w:lvl>
    <w:lvl w:ilvl="1" w:tplc="DEC6F70A" w:tentative="1">
      <w:start w:val="1"/>
      <w:numFmt w:val="bullet"/>
      <w:lvlText w:val="o"/>
      <w:lvlJc w:val="left"/>
      <w:pPr>
        <w:ind w:left="1440" w:hanging="360"/>
      </w:pPr>
      <w:rPr>
        <w:rFonts w:ascii="Courier New" w:hAnsi="Courier New" w:cs="Courier New" w:hint="default"/>
      </w:rPr>
    </w:lvl>
    <w:lvl w:ilvl="2" w:tplc="DFD45058" w:tentative="1">
      <w:start w:val="1"/>
      <w:numFmt w:val="bullet"/>
      <w:lvlText w:val=""/>
      <w:lvlJc w:val="left"/>
      <w:pPr>
        <w:ind w:left="2160" w:hanging="360"/>
      </w:pPr>
      <w:rPr>
        <w:rFonts w:ascii="Wingdings" w:hAnsi="Wingdings" w:hint="default"/>
      </w:rPr>
    </w:lvl>
    <w:lvl w:ilvl="3" w:tplc="A4DC3204" w:tentative="1">
      <w:start w:val="1"/>
      <w:numFmt w:val="bullet"/>
      <w:lvlText w:val=""/>
      <w:lvlJc w:val="left"/>
      <w:pPr>
        <w:ind w:left="2880" w:hanging="360"/>
      </w:pPr>
      <w:rPr>
        <w:rFonts w:ascii="Symbol" w:hAnsi="Symbol" w:hint="default"/>
      </w:rPr>
    </w:lvl>
    <w:lvl w:ilvl="4" w:tplc="282A3348" w:tentative="1">
      <w:start w:val="1"/>
      <w:numFmt w:val="bullet"/>
      <w:lvlText w:val="o"/>
      <w:lvlJc w:val="left"/>
      <w:pPr>
        <w:ind w:left="3600" w:hanging="360"/>
      </w:pPr>
      <w:rPr>
        <w:rFonts w:ascii="Courier New" w:hAnsi="Courier New" w:cs="Courier New" w:hint="default"/>
      </w:rPr>
    </w:lvl>
    <w:lvl w:ilvl="5" w:tplc="B7B67A2A" w:tentative="1">
      <w:start w:val="1"/>
      <w:numFmt w:val="bullet"/>
      <w:lvlText w:val=""/>
      <w:lvlJc w:val="left"/>
      <w:pPr>
        <w:ind w:left="4320" w:hanging="360"/>
      </w:pPr>
      <w:rPr>
        <w:rFonts w:ascii="Wingdings" w:hAnsi="Wingdings" w:hint="default"/>
      </w:rPr>
    </w:lvl>
    <w:lvl w:ilvl="6" w:tplc="2376EADC" w:tentative="1">
      <w:start w:val="1"/>
      <w:numFmt w:val="bullet"/>
      <w:lvlText w:val=""/>
      <w:lvlJc w:val="left"/>
      <w:pPr>
        <w:ind w:left="5040" w:hanging="360"/>
      </w:pPr>
      <w:rPr>
        <w:rFonts w:ascii="Symbol" w:hAnsi="Symbol" w:hint="default"/>
      </w:rPr>
    </w:lvl>
    <w:lvl w:ilvl="7" w:tplc="79869E6C" w:tentative="1">
      <w:start w:val="1"/>
      <w:numFmt w:val="bullet"/>
      <w:lvlText w:val="o"/>
      <w:lvlJc w:val="left"/>
      <w:pPr>
        <w:ind w:left="5760" w:hanging="360"/>
      </w:pPr>
      <w:rPr>
        <w:rFonts w:ascii="Courier New" w:hAnsi="Courier New" w:cs="Courier New" w:hint="default"/>
      </w:rPr>
    </w:lvl>
    <w:lvl w:ilvl="8" w:tplc="0A42E1AC" w:tentative="1">
      <w:start w:val="1"/>
      <w:numFmt w:val="bullet"/>
      <w:lvlText w:val=""/>
      <w:lvlJc w:val="left"/>
      <w:pPr>
        <w:ind w:left="6480" w:hanging="360"/>
      </w:pPr>
      <w:rPr>
        <w:rFonts w:ascii="Wingdings" w:hAnsi="Wingdings" w:hint="default"/>
      </w:rPr>
    </w:lvl>
  </w:abstractNum>
  <w:abstractNum w:abstractNumId="2" w15:restartNumberingAfterBreak="0">
    <w:nsid w:val="6FED31D8"/>
    <w:multiLevelType w:val="multilevel"/>
    <w:tmpl w:val="AD2C1ED0"/>
    <w:lvl w:ilvl="0">
      <w:start w:val="1"/>
      <w:numFmt w:val="decimal"/>
      <w:lvlText w:val="%1."/>
      <w:lvlJc w:val="left"/>
      <w:pPr>
        <w:tabs>
          <w:tab w:val="left" w:pos="360"/>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9486359">
    <w:abstractNumId w:val="0"/>
  </w:num>
  <w:num w:numId="2" w16cid:durableId="167718732">
    <w:abstractNumId w:val="2"/>
  </w:num>
  <w:num w:numId="3" w16cid:durableId="158972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C0"/>
    <w:rsid w:val="00006FD6"/>
    <w:rsid w:val="00107AA2"/>
    <w:rsid w:val="001B0388"/>
    <w:rsid w:val="003B6C17"/>
    <w:rsid w:val="005D3714"/>
    <w:rsid w:val="009C0DA3"/>
    <w:rsid w:val="00A37D2E"/>
    <w:rsid w:val="00B12CC0"/>
    <w:rsid w:val="00D04F2B"/>
    <w:rsid w:val="00DB14A0"/>
    <w:rsid w:val="00EE7E22"/>
    <w:rsid w:val="00F862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1271"/>
  <w15:chartTrackingRefBased/>
  <w15:docId w15:val="{414D68A8-1449-4133-B9F8-FEA0A8C1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2E"/>
    <w:pPr>
      <w:spacing w:line="259" w:lineRule="auto"/>
    </w:pPr>
    <w:rPr>
      <w:rFonts w:asciiTheme="minorHAnsi" w:hAnsiTheme="minorHAnsi"/>
      <w:kern w:val="0"/>
      <w:sz w:val="22"/>
      <w:szCs w:val="22"/>
      <w14:ligatures w14:val="none"/>
    </w:rPr>
  </w:style>
  <w:style w:type="paragraph" w:styleId="Balk1">
    <w:name w:val="heading 1"/>
    <w:basedOn w:val="Normal"/>
    <w:next w:val="Normal"/>
    <w:link w:val="Balk1Char"/>
    <w:uiPriority w:val="9"/>
    <w:qFormat/>
    <w:rsid w:val="00B1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1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2C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2C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2C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2C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2C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2C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2C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2CC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12CC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2CC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2CC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12CC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12CC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12CC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12CC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12CC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1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2C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2C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2CC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12C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2CC0"/>
    <w:rPr>
      <w:i/>
      <w:iCs/>
      <w:color w:val="404040" w:themeColor="text1" w:themeTint="BF"/>
    </w:rPr>
  </w:style>
  <w:style w:type="paragraph" w:styleId="ListeParagraf">
    <w:name w:val="List Paragraph"/>
    <w:basedOn w:val="Normal"/>
    <w:uiPriority w:val="34"/>
    <w:qFormat/>
    <w:rsid w:val="00B12CC0"/>
    <w:pPr>
      <w:ind w:left="720"/>
      <w:contextualSpacing/>
    </w:pPr>
  </w:style>
  <w:style w:type="character" w:styleId="GlVurgulama">
    <w:name w:val="Intense Emphasis"/>
    <w:basedOn w:val="VarsaylanParagrafYazTipi"/>
    <w:uiPriority w:val="21"/>
    <w:qFormat/>
    <w:rsid w:val="00B12CC0"/>
    <w:rPr>
      <w:i/>
      <w:iCs/>
      <w:color w:val="0F4761" w:themeColor="accent1" w:themeShade="BF"/>
    </w:rPr>
  </w:style>
  <w:style w:type="paragraph" w:styleId="GlAlnt">
    <w:name w:val="Intense Quote"/>
    <w:basedOn w:val="Normal"/>
    <w:next w:val="Normal"/>
    <w:link w:val="GlAlntChar"/>
    <w:uiPriority w:val="30"/>
    <w:qFormat/>
    <w:rsid w:val="00B1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2CC0"/>
    <w:rPr>
      <w:i/>
      <w:iCs/>
      <w:color w:val="0F4761" w:themeColor="accent1" w:themeShade="BF"/>
    </w:rPr>
  </w:style>
  <w:style w:type="character" w:styleId="GlBavuru">
    <w:name w:val="Intense Reference"/>
    <w:basedOn w:val="VarsaylanParagrafYazTipi"/>
    <w:uiPriority w:val="32"/>
    <w:qFormat/>
    <w:rsid w:val="00B12CC0"/>
    <w:rPr>
      <w:b/>
      <w:bCs/>
      <w:smallCaps/>
      <w:color w:val="0F4761" w:themeColor="accent1" w:themeShade="BF"/>
      <w:spacing w:val="5"/>
    </w:rPr>
  </w:style>
  <w:style w:type="paragraph" w:styleId="stBilgi">
    <w:name w:val="header"/>
    <w:basedOn w:val="Normal"/>
    <w:link w:val="stBilgiChar"/>
    <w:uiPriority w:val="99"/>
    <w:unhideWhenUsed/>
    <w:rsid w:val="00A37D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7D2E"/>
    <w:rPr>
      <w:rFonts w:asciiTheme="minorHAnsi" w:hAnsiTheme="minorHAnsi"/>
      <w:kern w:val="0"/>
      <w:sz w:val="22"/>
      <w:szCs w:val="22"/>
      <w14:ligatures w14:val="none"/>
    </w:rPr>
  </w:style>
  <w:style w:type="paragraph" w:styleId="AltBilgi">
    <w:name w:val="footer"/>
    <w:basedOn w:val="Normal"/>
    <w:link w:val="AltBilgiChar"/>
    <w:uiPriority w:val="99"/>
    <w:unhideWhenUsed/>
    <w:rsid w:val="00A37D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7D2E"/>
    <w:rPr>
      <w:rFonts w:asciiTheme="minorHAnsi" w:hAnsiTheme="minorHAnsi"/>
      <w:kern w:val="0"/>
      <w:sz w:val="22"/>
      <w:szCs w:val="22"/>
      <w14:ligatures w14:val="none"/>
    </w:rPr>
  </w:style>
  <w:style w:type="table" w:customStyle="1" w:styleId="TabloKlavuzu3">
    <w:name w:val="Tablo Kılavuzu3"/>
    <w:basedOn w:val="NormalTablo"/>
    <w:next w:val="TabloKlavuzu"/>
    <w:uiPriority w:val="59"/>
    <w:rsid w:val="00A37D2E"/>
    <w:pPr>
      <w:spacing w:after="0" w:line="240" w:lineRule="auto"/>
    </w:pPr>
    <w:rPr>
      <w:rFonts w:asciiTheme="minorHAnsi" w:eastAsiaTheme="minorEastAsia" w:hAnsiTheme="minorHAnsi"/>
      <w:kern w:val="0"/>
      <w:sz w:val="22"/>
      <w:szCs w:val="22"/>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uiPriority w:val="39"/>
    <w:rsid w:val="00A3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b5809fb9-ba3c-48c5-9b21-78a0ab5ca4bd</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30EAD619-9E8C-4593-BFF8-BA13A8B1F6D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4702</Words>
  <Characters>33271</Characters>
  <Application>Microsoft Office Word</Application>
  <DocSecurity>0</DocSecurity>
  <Lines>621</Lines>
  <Paragraphs>327</Paragraphs>
  <ScaleCrop>false</ScaleCrop>
  <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4</cp:revision>
  <dcterms:created xsi:type="dcterms:W3CDTF">2026-06-19T08:07:00Z</dcterms:created>
  <dcterms:modified xsi:type="dcterms:W3CDTF">2026-06-19T08:26:00Z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b5809fb9-ba3c-48c5-9b21-78a0ab5ca4bd</vt:lpwstr>
  </property>
  <property fmtid="{D5CDD505-2E9C-101B-9397-08002B2CF9AE}" pid="3" name="ClassifierUsername">
    <vt:lpwstr>Ayşegül ÖZTÜRK </vt:lpwstr>
  </property>
  <property fmtid="{D5CDD505-2E9C-101B-9397-08002B2CF9AE}" pid="4" name="ClassifiedDateTime">
    <vt:lpwstr>19.06.2026_11:06</vt:lpwstr>
  </property>
  <property fmtid="{D5CDD505-2E9C-101B-9397-08002B2CF9AE}" pid="5" name="Classification">
    <vt:lpwstr>HO4082baee85a8b3ce263e</vt:lpwstr>
  </property>
  <property fmtid="{D5CDD505-2E9C-101B-9397-08002B2CF9AE}" pid="6" name="KVKK">
    <vt:lpwstr>KY4b8994c42c0d5fe6953e</vt:lpwstr>
  </property>
  <property fmtid="{D5CDD505-2E9C-101B-9397-08002B2CF9AE}" pid="7" name="Retention">
    <vt:lpwstr>2036-06-16</vt:lpwstr>
  </property>
</Properties>
</file>